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3D" w:rsidRPr="0018383D" w:rsidRDefault="000C28B1" w:rsidP="001838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8383D" w:rsidRPr="0018383D">
        <w:rPr>
          <w:rFonts w:ascii="Times New Roman" w:eastAsia="Times New Roman" w:hAnsi="Times New Roman" w:cs="Times New Roman"/>
          <w:sz w:val="24"/>
          <w:szCs w:val="24"/>
          <w:lang w:eastAsia="ar-SA"/>
        </w:rPr>
        <w:t>PATVIRTINTA</w:t>
      </w:r>
    </w:p>
    <w:p w:rsidR="008B0A2B" w:rsidRPr="004B0286" w:rsidRDefault="000C28B1" w:rsidP="000C28B1">
      <w:pPr>
        <w:tabs>
          <w:tab w:val="left" w:pos="0"/>
        </w:tabs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ab/>
      </w:r>
      <w:r>
        <w:rPr>
          <w:rFonts w:ascii="Times New Roman" w:eastAsia="Batang" w:hAnsi="Times New Roman" w:cs="Times New Roman"/>
          <w:bCs/>
          <w:sz w:val="24"/>
          <w:szCs w:val="24"/>
        </w:rPr>
        <w:tab/>
      </w:r>
      <w:r>
        <w:rPr>
          <w:rFonts w:ascii="Times New Roman" w:eastAsia="Batang" w:hAnsi="Times New Roman" w:cs="Times New Roman"/>
          <w:bCs/>
          <w:sz w:val="24"/>
          <w:szCs w:val="24"/>
        </w:rPr>
        <w:tab/>
      </w:r>
      <w:r>
        <w:rPr>
          <w:rFonts w:ascii="Times New Roman" w:eastAsia="Batang" w:hAnsi="Times New Roman" w:cs="Times New Roman"/>
          <w:bCs/>
          <w:sz w:val="24"/>
          <w:szCs w:val="24"/>
        </w:rPr>
        <w:tab/>
      </w:r>
      <w:r w:rsidRPr="004B0286">
        <w:rPr>
          <w:rFonts w:ascii="Times New Roman" w:eastAsia="Batang" w:hAnsi="Times New Roman" w:cs="Times New Roman"/>
          <w:bCs/>
          <w:sz w:val="24"/>
          <w:szCs w:val="24"/>
        </w:rPr>
        <w:t xml:space="preserve">Vilniaus rajono savivaldybės </w:t>
      </w:r>
      <w:r w:rsidR="002A4256" w:rsidRPr="004B0286">
        <w:rPr>
          <w:rFonts w:ascii="Times New Roman" w:eastAsia="Batang" w:hAnsi="Times New Roman" w:cs="Times New Roman"/>
          <w:bCs/>
          <w:sz w:val="24"/>
          <w:szCs w:val="24"/>
        </w:rPr>
        <w:t>tarybo</w:t>
      </w:r>
      <w:r w:rsidR="008B0A2B" w:rsidRPr="004B0286">
        <w:rPr>
          <w:rFonts w:ascii="Times New Roman" w:eastAsia="Batang" w:hAnsi="Times New Roman" w:cs="Times New Roman"/>
          <w:bCs/>
          <w:sz w:val="24"/>
          <w:szCs w:val="24"/>
        </w:rPr>
        <w:t>s</w:t>
      </w:r>
    </w:p>
    <w:p w:rsidR="002A4256" w:rsidRPr="004B0286" w:rsidRDefault="008B0A2B" w:rsidP="000C28B1">
      <w:pPr>
        <w:tabs>
          <w:tab w:val="left" w:pos="0"/>
        </w:tabs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r w:rsidRPr="004B0286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Pr="004B0286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Pr="004B0286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Pr="004B0286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="0018383D" w:rsidRPr="004B0286">
        <w:rPr>
          <w:rFonts w:ascii="Times New Roman" w:eastAsia="Batang" w:hAnsi="Times New Roman" w:cs="Times New Roman"/>
          <w:bCs/>
          <w:sz w:val="24"/>
          <w:szCs w:val="24"/>
        </w:rPr>
        <w:t>201</w:t>
      </w:r>
      <w:r w:rsidR="00E7329C">
        <w:rPr>
          <w:rFonts w:ascii="Times New Roman" w:eastAsia="Batang" w:hAnsi="Times New Roman" w:cs="Times New Roman"/>
          <w:bCs/>
          <w:sz w:val="24"/>
          <w:szCs w:val="24"/>
        </w:rPr>
        <w:t>7</w:t>
      </w:r>
      <w:r w:rsidR="0018383D" w:rsidRPr="004B0286">
        <w:rPr>
          <w:rFonts w:ascii="Times New Roman" w:eastAsia="Batang" w:hAnsi="Times New Roman" w:cs="Times New Roman"/>
          <w:bCs/>
          <w:sz w:val="24"/>
          <w:szCs w:val="24"/>
        </w:rPr>
        <w:t xml:space="preserve"> m. </w:t>
      </w:r>
      <w:r w:rsidR="000C28B1" w:rsidRPr="004B0286">
        <w:rPr>
          <w:rFonts w:ascii="Times New Roman" w:eastAsia="Batang" w:hAnsi="Times New Roman" w:cs="Times New Roman"/>
          <w:bCs/>
          <w:sz w:val="24"/>
          <w:szCs w:val="24"/>
        </w:rPr>
        <w:t>............</w:t>
      </w:r>
      <w:r w:rsidR="004B0286">
        <w:rPr>
          <w:rFonts w:ascii="Times New Roman" w:eastAsia="Batang" w:hAnsi="Times New Roman" w:cs="Times New Roman"/>
          <w:bCs/>
          <w:sz w:val="24"/>
          <w:szCs w:val="24"/>
        </w:rPr>
        <w:t>............</w:t>
      </w:r>
      <w:r w:rsidR="000C28B1" w:rsidRPr="004B0286">
        <w:rPr>
          <w:rFonts w:ascii="Times New Roman" w:eastAsia="Batang" w:hAnsi="Times New Roman" w:cs="Times New Roman"/>
          <w:bCs/>
          <w:sz w:val="24"/>
          <w:szCs w:val="24"/>
        </w:rPr>
        <w:t>...........</w:t>
      </w:r>
      <w:r w:rsidR="004B0286">
        <w:rPr>
          <w:rFonts w:ascii="Times New Roman" w:eastAsia="Batang" w:hAnsi="Times New Roman" w:cs="Times New Roman"/>
          <w:bCs/>
          <w:sz w:val="24"/>
          <w:szCs w:val="24"/>
        </w:rPr>
        <w:t>....</w:t>
      </w:r>
      <w:r w:rsidR="000C28B1" w:rsidRPr="004B0286">
        <w:rPr>
          <w:rFonts w:ascii="Times New Roman" w:eastAsia="Batang" w:hAnsi="Times New Roman" w:cs="Times New Roman"/>
          <w:bCs/>
          <w:sz w:val="24"/>
          <w:szCs w:val="24"/>
        </w:rPr>
        <w:t>..</w:t>
      </w:r>
      <w:r w:rsidR="0018383D" w:rsidRPr="004B0286">
        <w:rPr>
          <w:rFonts w:ascii="Times New Roman" w:eastAsia="Batang" w:hAnsi="Times New Roman" w:cs="Times New Roman"/>
          <w:bCs/>
          <w:sz w:val="24"/>
          <w:szCs w:val="24"/>
        </w:rPr>
        <w:t>d.</w:t>
      </w:r>
    </w:p>
    <w:p w:rsidR="0018383D" w:rsidRPr="004B0286" w:rsidRDefault="002A4256" w:rsidP="000C28B1">
      <w:pPr>
        <w:tabs>
          <w:tab w:val="left" w:pos="0"/>
        </w:tabs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r w:rsidRPr="004B0286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Pr="004B0286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Pr="004B0286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Pr="004B0286">
        <w:rPr>
          <w:rFonts w:ascii="Times New Roman" w:eastAsia="Batang" w:hAnsi="Times New Roman" w:cs="Times New Roman"/>
          <w:bCs/>
          <w:sz w:val="24"/>
          <w:szCs w:val="24"/>
        </w:rPr>
        <w:tab/>
        <w:t>sprendi</w:t>
      </w:r>
      <w:r w:rsidR="0018383D" w:rsidRPr="004B0286">
        <w:rPr>
          <w:rFonts w:ascii="Times New Roman" w:eastAsia="Batang" w:hAnsi="Times New Roman" w:cs="Times New Roman"/>
          <w:bCs/>
          <w:sz w:val="24"/>
          <w:szCs w:val="24"/>
        </w:rPr>
        <w:t>mu Nr.</w:t>
      </w:r>
      <w:r w:rsidRPr="004B0286">
        <w:rPr>
          <w:rFonts w:ascii="Times New Roman" w:eastAsia="Batang" w:hAnsi="Times New Roman" w:cs="Times New Roman"/>
          <w:bCs/>
          <w:sz w:val="24"/>
          <w:szCs w:val="24"/>
        </w:rPr>
        <w:t xml:space="preserve">T3 – </w:t>
      </w:r>
      <w:r w:rsidR="000C28B1" w:rsidRPr="004B0286">
        <w:rPr>
          <w:rFonts w:ascii="Times New Roman" w:eastAsia="Batang" w:hAnsi="Times New Roman" w:cs="Times New Roman"/>
          <w:bCs/>
          <w:sz w:val="24"/>
          <w:szCs w:val="24"/>
        </w:rPr>
        <w:t>.....</w:t>
      </w:r>
      <w:r w:rsidR="004B0286">
        <w:rPr>
          <w:rFonts w:ascii="Times New Roman" w:eastAsia="Batang" w:hAnsi="Times New Roman" w:cs="Times New Roman"/>
          <w:bCs/>
          <w:sz w:val="24"/>
          <w:szCs w:val="24"/>
        </w:rPr>
        <w:t>............</w:t>
      </w:r>
      <w:r w:rsidR="000C28B1" w:rsidRPr="004B0286">
        <w:rPr>
          <w:rFonts w:ascii="Times New Roman" w:eastAsia="Batang" w:hAnsi="Times New Roman" w:cs="Times New Roman"/>
          <w:bCs/>
          <w:sz w:val="24"/>
          <w:szCs w:val="24"/>
        </w:rPr>
        <w:t>.</w:t>
      </w:r>
      <w:r w:rsidR="008B0A2B" w:rsidRPr="004B0286">
        <w:rPr>
          <w:rFonts w:ascii="Times New Roman" w:eastAsia="Batang" w:hAnsi="Times New Roman" w:cs="Times New Roman"/>
          <w:bCs/>
          <w:sz w:val="24"/>
          <w:szCs w:val="24"/>
        </w:rPr>
        <w:t>...</w:t>
      </w:r>
      <w:r w:rsidR="004B0286">
        <w:rPr>
          <w:rFonts w:ascii="Times New Roman" w:eastAsia="Batang" w:hAnsi="Times New Roman" w:cs="Times New Roman"/>
          <w:bCs/>
          <w:sz w:val="24"/>
          <w:szCs w:val="24"/>
        </w:rPr>
        <w:t>.</w:t>
      </w:r>
      <w:r w:rsidR="000C28B1" w:rsidRPr="004B0286">
        <w:rPr>
          <w:rFonts w:ascii="Times New Roman" w:eastAsia="Batang" w:hAnsi="Times New Roman" w:cs="Times New Roman"/>
          <w:bCs/>
          <w:sz w:val="24"/>
          <w:szCs w:val="24"/>
        </w:rPr>
        <w:t>...</w:t>
      </w:r>
    </w:p>
    <w:p w:rsidR="0018383D" w:rsidRPr="004B0286" w:rsidRDefault="00B51981" w:rsidP="0018383D">
      <w:pPr>
        <w:tabs>
          <w:tab w:val="left" w:pos="0"/>
        </w:tabs>
        <w:spacing w:after="0" w:line="240" w:lineRule="auto"/>
        <w:ind w:firstLine="720"/>
        <w:rPr>
          <w:rFonts w:ascii="Times New Roman" w:eastAsia="Batang" w:hAnsi="Times New Roman" w:cs="Times New Roman"/>
          <w:bCs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ab/>
      </w:r>
      <w:r>
        <w:rPr>
          <w:rFonts w:ascii="Times New Roman" w:eastAsia="Batang" w:hAnsi="Times New Roman" w:cs="Times New Roman"/>
          <w:bCs/>
          <w:sz w:val="24"/>
          <w:szCs w:val="24"/>
        </w:rPr>
        <w:tab/>
      </w:r>
      <w:r>
        <w:rPr>
          <w:rFonts w:ascii="Times New Roman" w:eastAsia="Batang" w:hAnsi="Times New Roman" w:cs="Times New Roman"/>
          <w:bCs/>
          <w:sz w:val="24"/>
          <w:szCs w:val="24"/>
        </w:rPr>
        <w:tab/>
      </w:r>
      <w:r>
        <w:rPr>
          <w:rFonts w:ascii="Times New Roman" w:eastAsia="Batang" w:hAnsi="Times New Roman" w:cs="Times New Roman"/>
          <w:bCs/>
          <w:sz w:val="24"/>
          <w:szCs w:val="24"/>
        </w:rPr>
        <w:tab/>
        <w:t>priedas</w:t>
      </w:r>
    </w:p>
    <w:p w:rsidR="0018383D" w:rsidRPr="004B0286" w:rsidRDefault="0018383D" w:rsidP="0018383D">
      <w:pPr>
        <w:tabs>
          <w:tab w:val="left" w:pos="0"/>
        </w:tabs>
        <w:spacing w:after="0" w:line="240" w:lineRule="auto"/>
        <w:ind w:firstLine="720"/>
        <w:rPr>
          <w:rFonts w:ascii="Times New Roman" w:eastAsia="Batang" w:hAnsi="Times New Roman" w:cs="Times New Roman"/>
          <w:bCs/>
          <w:sz w:val="24"/>
          <w:szCs w:val="24"/>
        </w:rPr>
      </w:pPr>
    </w:p>
    <w:p w:rsidR="000C28B1" w:rsidRPr="00B51981" w:rsidRDefault="000C28B1" w:rsidP="00B51981">
      <w:pPr>
        <w:keepNext/>
        <w:tabs>
          <w:tab w:val="left" w:pos="0"/>
        </w:tabs>
        <w:suppressAutoHyphens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  <w:r w:rsidRPr="004B02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VILNIAUS R. </w:t>
      </w:r>
      <w:r w:rsidR="004767A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MICKŪNŲ VAIKŲ </w:t>
      </w:r>
      <w:r w:rsidR="004767AF" w:rsidRPr="00F737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LOPŠELI</w:t>
      </w:r>
      <w:r w:rsidR="00B51981" w:rsidRPr="00F737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O–</w:t>
      </w:r>
      <w:r w:rsidR="004767AF" w:rsidRPr="00F737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DARŽELI</w:t>
      </w:r>
      <w:r w:rsidR="00B51981" w:rsidRPr="00F737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</w:t>
      </w:r>
    </w:p>
    <w:p w:rsidR="002A4256" w:rsidRPr="00B51981" w:rsidRDefault="004767AF" w:rsidP="00B51981">
      <w:pPr>
        <w:keepNext/>
        <w:tabs>
          <w:tab w:val="left" w:pos="0"/>
        </w:tabs>
        <w:suppressAutoHyphens/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DIREKTORĖS BOŽENOS STELMAKOVOS</w:t>
      </w:r>
    </w:p>
    <w:p w:rsidR="0018383D" w:rsidRPr="004B0286" w:rsidRDefault="0018383D" w:rsidP="00B51981">
      <w:pPr>
        <w:tabs>
          <w:tab w:val="left" w:pos="0"/>
        </w:tabs>
        <w:spacing w:after="0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4B0286">
        <w:rPr>
          <w:rFonts w:ascii="Times New Roman" w:eastAsia="Batang" w:hAnsi="Times New Roman" w:cs="Times New Roman"/>
          <w:b/>
          <w:bCs/>
          <w:sz w:val="24"/>
          <w:szCs w:val="24"/>
        </w:rPr>
        <w:t>201</w:t>
      </w:r>
      <w:r w:rsidR="00A852E0">
        <w:rPr>
          <w:rFonts w:ascii="Times New Roman" w:eastAsia="Batang" w:hAnsi="Times New Roman" w:cs="Times New Roman"/>
          <w:b/>
          <w:bCs/>
          <w:sz w:val="24"/>
          <w:szCs w:val="24"/>
        </w:rPr>
        <w:t>6</w:t>
      </w:r>
      <w:r w:rsidRPr="004B0286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METŲ VEIKLOS ATASKAITA</w:t>
      </w:r>
    </w:p>
    <w:p w:rsidR="0018383D" w:rsidRDefault="0018383D" w:rsidP="00B5198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4B0286" w:rsidRDefault="00A852E0" w:rsidP="00B51981">
      <w:pPr>
        <w:spacing w:after="0"/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2017-04-27</w:t>
      </w:r>
    </w:p>
    <w:p w:rsidR="004B0286" w:rsidRDefault="004767AF" w:rsidP="00B51981">
      <w:pPr>
        <w:spacing w:after="0"/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Mickūnai</w:t>
      </w:r>
    </w:p>
    <w:p w:rsidR="004B0286" w:rsidRDefault="004B0286" w:rsidP="00B51981">
      <w:pPr>
        <w:spacing w:after="0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4B0286" w:rsidRPr="0018383D" w:rsidRDefault="004B0286" w:rsidP="00B5198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4767AF" w:rsidRDefault="0099675C" w:rsidP="00B51981">
      <w:pPr>
        <w:pStyle w:val="ListParagraph"/>
        <w:numPr>
          <w:ilvl w:val="0"/>
          <w:numId w:val="13"/>
        </w:numPr>
        <w:spacing w:after="120"/>
        <w:ind w:left="720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LOPŠELIO</w:t>
      </w:r>
      <w:r w:rsidR="00F73723">
        <w:rPr>
          <w:rFonts w:ascii="Times New Roman" w:eastAsia="Batang" w:hAnsi="Times New Roman" w:cs="Times New Roman"/>
          <w:b/>
          <w:sz w:val="24"/>
          <w:szCs w:val="24"/>
        </w:rPr>
        <w:t>–DARŽELIO P</w:t>
      </w:r>
      <w:r w:rsidR="00B12CD3" w:rsidRPr="00B51981">
        <w:rPr>
          <w:rFonts w:ascii="Times New Roman" w:eastAsia="Batang" w:hAnsi="Times New Roman" w:cs="Times New Roman"/>
          <w:b/>
          <w:sz w:val="24"/>
          <w:szCs w:val="24"/>
        </w:rPr>
        <w:t>RISTATYMAS</w:t>
      </w:r>
    </w:p>
    <w:p w:rsidR="006D21D8" w:rsidRPr="00B51981" w:rsidRDefault="006D21D8" w:rsidP="006D21D8">
      <w:pPr>
        <w:pStyle w:val="ListParagraph"/>
        <w:spacing w:after="120"/>
        <w:rPr>
          <w:rFonts w:ascii="Times New Roman" w:eastAsia="Batang" w:hAnsi="Times New Roman" w:cs="Times New Roman"/>
          <w:b/>
          <w:sz w:val="24"/>
          <w:szCs w:val="24"/>
        </w:rPr>
      </w:pPr>
    </w:p>
    <w:p w:rsidR="006D21D8" w:rsidRDefault="004767AF" w:rsidP="00B51981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767AF">
        <w:rPr>
          <w:rFonts w:ascii="Times New Roman" w:hAnsi="Times New Roman"/>
          <w:sz w:val="24"/>
          <w:szCs w:val="24"/>
        </w:rPr>
        <w:t>Vilni</w:t>
      </w:r>
      <w:r w:rsidR="0099675C">
        <w:rPr>
          <w:rFonts w:ascii="Times New Roman" w:hAnsi="Times New Roman"/>
          <w:sz w:val="24"/>
          <w:szCs w:val="24"/>
        </w:rPr>
        <w:t>aus r. Mickūnų vaikų lopšelis–</w:t>
      </w:r>
      <w:r w:rsidRPr="004767AF">
        <w:rPr>
          <w:rFonts w:ascii="Times New Roman" w:hAnsi="Times New Roman"/>
          <w:sz w:val="24"/>
          <w:szCs w:val="24"/>
        </w:rPr>
        <w:t>darželis</w:t>
      </w:r>
      <w:r w:rsidR="00F73723">
        <w:rPr>
          <w:rFonts w:ascii="Times New Roman" w:hAnsi="Times New Roman"/>
          <w:sz w:val="24"/>
          <w:szCs w:val="24"/>
        </w:rPr>
        <w:t xml:space="preserve"> (toliau –</w:t>
      </w:r>
      <w:r w:rsidR="0099675C">
        <w:rPr>
          <w:rFonts w:ascii="Times New Roman" w:hAnsi="Times New Roman"/>
          <w:sz w:val="24"/>
          <w:szCs w:val="24"/>
        </w:rPr>
        <w:t xml:space="preserve"> Lopšelis</w:t>
      </w:r>
      <w:r w:rsidR="00F73723">
        <w:rPr>
          <w:rFonts w:ascii="Times New Roman" w:hAnsi="Times New Roman"/>
          <w:sz w:val="24"/>
          <w:szCs w:val="24"/>
        </w:rPr>
        <w:t xml:space="preserve">–darželis) </w:t>
      </w:r>
      <w:r w:rsidRPr="004767AF">
        <w:rPr>
          <w:rFonts w:ascii="Times New Roman" w:hAnsi="Times New Roman"/>
          <w:sz w:val="24"/>
          <w:szCs w:val="24"/>
        </w:rPr>
        <w:t xml:space="preserve">buvo atidarytas 2011 m. kovo 31 d. </w:t>
      </w:r>
      <w:r w:rsidR="00B51981" w:rsidRPr="00F73723">
        <w:rPr>
          <w:rFonts w:ascii="Times New Roman" w:hAnsi="Times New Roman"/>
          <w:sz w:val="24"/>
          <w:szCs w:val="24"/>
        </w:rPr>
        <w:t>L</w:t>
      </w:r>
      <w:r w:rsidRPr="004767AF">
        <w:rPr>
          <w:rFonts w:ascii="Times New Roman" w:hAnsi="Times New Roman"/>
          <w:sz w:val="24"/>
          <w:szCs w:val="24"/>
        </w:rPr>
        <w:t>opšelis</w:t>
      </w:r>
      <w:r w:rsidR="00B51981">
        <w:rPr>
          <w:rFonts w:ascii="Times New Roman" w:hAnsi="Times New Roman"/>
          <w:sz w:val="24"/>
          <w:szCs w:val="24"/>
        </w:rPr>
        <w:t>-</w:t>
      </w:r>
      <w:r w:rsidRPr="004767AF">
        <w:rPr>
          <w:rFonts w:ascii="Times New Roman" w:hAnsi="Times New Roman"/>
          <w:sz w:val="24"/>
          <w:szCs w:val="24"/>
        </w:rPr>
        <w:t xml:space="preserve">darželis yra naujos statybos pastatas. Įstaigoje yra galimybė ugdyti 75 vaikus. </w:t>
      </w:r>
      <w:r w:rsidR="00167E3C">
        <w:rPr>
          <w:rFonts w:ascii="Times New Roman" w:hAnsi="Times New Roman"/>
          <w:sz w:val="24"/>
          <w:szCs w:val="24"/>
        </w:rPr>
        <w:t>2016 m. rugsėjo 1 d. lopšelį – darželį pradėjo lankyti</w:t>
      </w:r>
      <w:r w:rsidR="004849ED">
        <w:rPr>
          <w:rFonts w:ascii="Times New Roman" w:hAnsi="Times New Roman"/>
          <w:sz w:val="24"/>
          <w:szCs w:val="24"/>
        </w:rPr>
        <w:t xml:space="preserve"> 78</w:t>
      </w:r>
      <w:r w:rsidR="006D21D8">
        <w:rPr>
          <w:rFonts w:ascii="Times New Roman" w:hAnsi="Times New Roman"/>
          <w:sz w:val="24"/>
          <w:szCs w:val="24"/>
        </w:rPr>
        <w:t xml:space="preserve"> vaikai. </w:t>
      </w:r>
    </w:p>
    <w:p w:rsidR="00B51981" w:rsidRDefault="00B51981" w:rsidP="00B51981">
      <w:pPr>
        <w:pStyle w:val="ListParagraph"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F73723">
        <w:rPr>
          <w:rFonts w:ascii="Times New Roman" w:eastAsia="Times New Roman" w:hAnsi="Times New Roman"/>
          <w:sz w:val="24"/>
          <w:szCs w:val="24"/>
          <w:lang w:eastAsia="lt-LT"/>
        </w:rPr>
        <w:t>L</w:t>
      </w:r>
      <w:r w:rsidR="004767AF">
        <w:rPr>
          <w:rFonts w:ascii="Times New Roman" w:eastAsia="Times New Roman" w:hAnsi="Times New Roman"/>
          <w:sz w:val="24"/>
          <w:szCs w:val="24"/>
          <w:lang w:eastAsia="lt-LT"/>
        </w:rPr>
        <w:t>opšelis-darželis yra</w:t>
      </w:r>
      <w:r w:rsidR="0031740C">
        <w:rPr>
          <w:rFonts w:ascii="Times New Roman" w:eastAsia="Times New Roman" w:hAnsi="Times New Roman"/>
          <w:sz w:val="24"/>
          <w:szCs w:val="24"/>
          <w:lang w:eastAsia="lt-LT"/>
        </w:rPr>
        <w:t xml:space="preserve"> bendros paskirties ikimokyklinio ugdymo</w:t>
      </w:r>
      <w:r w:rsidR="004767AF">
        <w:rPr>
          <w:rFonts w:ascii="Times New Roman" w:eastAsia="Times New Roman" w:hAnsi="Times New Roman"/>
          <w:sz w:val="24"/>
          <w:szCs w:val="24"/>
          <w:lang w:eastAsia="lt-LT"/>
        </w:rPr>
        <w:t xml:space="preserve"> įstaiga. Komplektuojamos 4 (keturios) ikimokyklinio ugdymo grup</w:t>
      </w:r>
      <w:r w:rsidR="0031740C">
        <w:rPr>
          <w:rFonts w:ascii="Times New Roman" w:eastAsia="Times New Roman" w:hAnsi="Times New Roman"/>
          <w:sz w:val="24"/>
          <w:szCs w:val="24"/>
          <w:lang w:eastAsia="lt-LT"/>
        </w:rPr>
        <w:t>ės:</w:t>
      </w:r>
      <w:r w:rsidR="004767AF">
        <w:rPr>
          <w:rFonts w:ascii="Times New Roman" w:eastAsia="Times New Roman" w:hAnsi="Times New Roman"/>
          <w:sz w:val="24"/>
          <w:szCs w:val="24"/>
          <w:lang w:eastAsia="lt-LT"/>
        </w:rPr>
        <w:t xml:space="preserve"> lopšelio grupė </w:t>
      </w:r>
      <w:r w:rsidR="00A852E0">
        <w:rPr>
          <w:rFonts w:ascii="Times New Roman" w:eastAsia="Times New Roman" w:hAnsi="Times New Roman"/>
          <w:sz w:val="24"/>
          <w:szCs w:val="24"/>
          <w:lang w:eastAsia="lt-LT"/>
        </w:rPr>
        <w:t xml:space="preserve">2 </w:t>
      </w:r>
      <w:r w:rsidR="004767AF">
        <w:rPr>
          <w:rFonts w:ascii="Times New Roman" w:eastAsia="Times New Roman" w:hAnsi="Times New Roman"/>
          <w:sz w:val="24"/>
          <w:szCs w:val="24"/>
          <w:lang w:eastAsia="lt-LT"/>
        </w:rPr>
        <w:t xml:space="preserve">metų vaikams, lopšelio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grupė 3 metų vaikams, </w:t>
      </w:r>
      <w:r w:rsidR="004767AF">
        <w:rPr>
          <w:rFonts w:ascii="Times New Roman" w:eastAsia="Times New Roman" w:hAnsi="Times New Roman"/>
          <w:sz w:val="24"/>
          <w:szCs w:val="24"/>
          <w:lang w:eastAsia="lt-LT"/>
        </w:rPr>
        <w:t>darželio grupė 4-5 metų vaikams ir darželio grupė 5-6 metų vaikams (su priešmokyk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linio amžiaus vaikų </w:t>
      </w:r>
      <w:r w:rsidR="00A852E0">
        <w:rPr>
          <w:rFonts w:ascii="Times New Roman" w:eastAsia="Times New Roman" w:hAnsi="Times New Roman"/>
          <w:sz w:val="24"/>
          <w:szCs w:val="24"/>
          <w:lang w:eastAsia="lt-LT"/>
        </w:rPr>
        <w:t>grupe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), </w:t>
      </w:r>
      <w:r w:rsidR="004767AF">
        <w:rPr>
          <w:rFonts w:ascii="Times New Roman" w:eastAsia="Times New Roman" w:hAnsi="Times New Roman"/>
          <w:sz w:val="24"/>
          <w:szCs w:val="24"/>
          <w:lang w:eastAsia="lt-LT"/>
        </w:rPr>
        <w:t>ugdymas vyksta lenkų kalba.</w:t>
      </w:r>
    </w:p>
    <w:p w:rsidR="004767AF" w:rsidRPr="00083203" w:rsidRDefault="004767AF" w:rsidP="00B51981">
      <w:pPr>
        <w:pStyle w:val="ListParagraph"/>
        <w:spacing w:after="0"/>
        <w:ind w:left="0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Vaikai į lopšelį-darželį priimami vadovaujantis </w:t>
      </w:r>
      <w:r w:rsidR="00B51981" w:rsidRPr="00083203">
        <w:rPr>
          <w:rFonts w:ascii="Times New Roman" w:hAnsi="Times New Roman" w:cs="Times New Roman"/>
          <w:sz w:val="24"/>
        </w:rPr>
        <w:t>Vilniaus rajono savivaldybės tarybos 2013 m. gegužės 31 d. sprendimu Nr. T3-176 „Dėl vaikų priėmimo į Vilniaus rajono savivaldybės ikimokyklinio ugdymo įstaigų ikimokyklinio</w:t>
      </w:r>
      <w:r w:rsidR="00B275C2">
        <w:rPr>
          <w:rFonts w:ascii="Times New Roman" w:hAnsi="Times New Roman" w:cs="Times New Roman"/>
          <w:sz w:val="24"/>
        </w:rPr>
        <w:t xml:space="preserve"> ir priešmokyklinio ugdymo grupė</w:t>
      </w:r>
      <w:r w:rsidR="00B51981" w:rsidRPr="00083203">
        <w:rPr>
          <w:rFonts w:ascii="Times New Roman" w:hAnsi="Times New Roman" w:cs="Times New Roman"/>
          <w:sz w:val="24"/>
        </w:rPr>
        <w:t>s tvarkos aprašo patvirtinimo“</w:t>
      </w:r>
      <w:r w:rsidR="00B51981" w:rsidRPr="00083203">
        <w:rPr>
          <w:rFonts w:ascii="Times New Roman" w:eastAsia="Times New Roman" w:hAnsi="Times New Roman"/>
          <w:sz w:val="24"/>
          <w:szCs w:val="24"/>
          <w:lang w:eastAsia="lt-LT"/>
        </w:rPr>
        <w:t>.</w:t>
      </w:r>
    </w:p>
    <w:p w:rsidR="00DC6167" w:rsidRPr="0018383D" w:rsidRDefault="00DC6167" w:rsidP="00B51981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18383D" w:rsidRDefault="00F73723" w:rsidP="00B51981">
      <w:pPr>
        <w:pStyle w:val="ListParagraph"/>
        <w:numPr>
          <w:ilvl w:val="0"/>
          <w:numId w:val="13"/>
        </w:numPr>
        <w:spacing w:after="120"/>
        <w:ind w:left="1077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 xml:space="preserve"> LOPŠELIO-DARŽELIO </w:t>
      </w:r>
      <w:r w:rsidR="00B12CD3" w:rsidRPr="00B51981">
        <w:rPr>
          <w:rFonts w:ascii="Times New Roman" w:eastAsia="Batang" w:hAnsi="Times New Roman" w:cs="Times New Roman"/>
          <w:b/>
          <w:sz w:val="24"/>
          <w:szCs w:val="24"/>
        </w:rPr>
        <w:t>ORGANIZACINĖ STRUKTŪRA IR VALDYMAS</w:t>
      </w:r>
    </w:p>
    <w:p w:rsidR="006D21D8" w:rsidRPr="00B51981" w:rsidRDefault="006D21D8" w:rsidP="006D21D8">
      <w:pPr>
        <w:pStyle w:val="ListParagraph"/>
        <w:spacing w:after="120"/>
        <w:ind w:left="1077"/>
        <w:rPr>
          <w:rFonts w:ascii="Times New Roman" w:eastAsia="Batang" w:hAnsi="Times New Roman" w:cs="Times New Roman"/>
          <w:b/>
          <w:sz w:val="24"/>
          <w:szCs w:val="24"/>
        </w:rPr>
      </w:pPr>
    </w:p>
    <w:p w:rsidR="004767AF" w:rsidRPr="00B51981" w:rsidRDefault="004767AF" w:rsidP="00B51981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51981">
        <w:rPr>
          <w:rFonts w:ascii="Times New Roman" w:hAnsi="Times New Roman"/>
          <w:sz w:val="24"/>
          <w:szCs w:val="24"/>
        </w:rPr>
        <w:t xml:space="preserve">Įstaigoje veikia šios savivaldos institucijos: lopšelio-darželio taryba, </w:t>
      </w:r>
      <w:r w:rsidR="006D21D8">
        <w:rPr>
          <w:rFonts w:ascii="Times New Roman" w:hAnsi="Times New Roman"/>
          <w:sz w:val="24"/>
          <w:szCs w:val="24"/>
        </w:rPr>
        <w:t>mokytojų</w:t>
      </w:r>
      <w:r w:rsidRPr="00B51981">
        <w:rPr>
          <w:rFonts w:ascii="Times New Roman" w:hAnsi="Times New Roman"/>
          <w:sz w:val="24"/>
          <w:szCs w:val="24"/>
        </w:rPr>
        <w:t xml:space="preserve"> taryba.</w:t>
      </w:r>
    </w:p>
    <w:p w:rsidR="004767AF" w:rsidRPr="00B51981" w:rsidRDefault="004767AF" w:rsidP="00B51981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51981">
        <w:rPr>
          <w:rFonts w:ascii="Times New Roman" w:hAnsi="Times New Roman"/>
          <w:sz w:val="24"/>
          <w:szCs w:val="24"/>
        </w:rPr>
        <w:t xml:space="preserve">Lopšelio-darželio taryba yra aukščiausia įstaigos savivaldos institucija. Lopšelio-darželio taryba telkia vaikų tėvus (globėjus, rūpintojus), pedagogus, vietos bendruomenę demokratiniam Mokyklos valdymui, sprendžia įstaigai aktualius klausimus, </w:t>
      </w:r>
      <w:r w:rsidRPr="004767AF">
        <w:rPr>
          <w:rFonts w:ascii="Times New Roman" w:hAnsi="Times New Roman"/>
          <w:sz w:val="24"/>
          <w:szCs w:val="24"/>
        </w:rPr>
        <w:t xml:space="preserve">svarsto </w:t>
      </w:r>
      <w:r w:rsidR="00094BE7">
        <w:rPr>
          <w:rFonts w:ascii="Times New Roman" w:hAnsi="Times New Roman"/>
          <w:sz w:val="24"/>
          <w:szCs w:val="24"/>
        </w:rPr>
        <w:t xml:space="preserve">Lopšelio-darželio </w:t>
      </w:r>
      <w:r w:rsidRPr="004767AF">
        <w:rPr>
          <w:rFonts w:ascii="Times New Roman" w:hAnsi="Times New Roman"/>
          <w:sz w:val="24"/>
          <w:szCs w:val="24"/>
        </w:rPr>
        <w:t xml:space="preserve">lėšų </w:t>
      </w:r>
      <w:r w:rsidR="00B275C2">
        <w:rPr>
          <w:rFonts w:ascii="Times New Roman" w:hAnsi="Times New Roman"/>
          <w:sz w:val="24"/>
          <w:szCs w:val="24"/>
        </w:rPr>
        <w:t>pa</w:t>
      </w:r>
      <w:r w:rsidRPr="004767AF">
        <w:rPr>
          <w:rFonts w:ascii="Times New Roman" w:hAnsi="Times New Roman"/>
          <w:sz w:val="24"/>
          <w:szCs w:val="24"/>
        </w:rPr>
        <w:t>naudojimo klausimus ir</w:t>
      </w:r>
      <w:r w:rsidRPr="00B51981">
        <w:rPr>
          <w:rFonts w:ascii="Times New Roman" w:hAnsi="Times New Roman"/>
          <w:sz w:val="24"/>
          <w:szCs w:val="24"/>
        </w:rPr>
        <w:t xml:space="preserve"> kt.</w:t>
      </w:r>
    </w:p>
    <w:p w:rsidR="004767AF" w:rsidRPr="00B51981" w:rsidRDefault="006D21D8" w:rsidP="00B51981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Mokytojų</w:t>
      </w:r>
      <w:r w:rsidR="004767AF" w:rsidRPr="00B51981">
        <w:rPr>
          <w:rFonts w:ascii="Times New Roman" w:hAnsi="Times New Roman"/>
          <w:sz w:val="24"/>
          <w:szCs w:val="24"/>
        </w:rPr>
        <w:t xml:space="preserve"> taryba – </w:t>
      </w:r>
      <w:r w:rsidR="00094BE7">
        <w:rPr>
          <w:rFonts w:ascii="Times New Roman" w:hAnsi="Times New Roman"/>
          <w:sz w:val="24"/>
          <w:szCs w:val="24"/>
        </w:rPr>
        <w:t xml:space="preserve">Lopšelio-darželio </w:t>
      </w:r>
      <w:r w:rsidR="004767AF" w:rsidRPr="00B51981">
        <w:rPr>
          <w:rFonts w:ascii="Times New Roman" w:hAnsi="Times New Roman"/>
          <w:sz w:val="24"/>
          <w:szCs w:val="24"/>
        </w:rPr>
        <w:t xml:space="preserve">savivaldos institucija pedagogų profesiniams ir bendriesiems ugdymo klausimams spręsti. </w:t>
      </w:r>
    </w:p>
    <w:p w:rsidR="004767AF" w:rsidRPr="00B51981" w:rsidRDefault="004767AF" w:rsidP="00B51981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51981">
        <w:rPr>
          <w:rFonts w:ascii="Times New Roman" w:hAnsi="Times New Roman"/>
          <w:sz w:val="24"/>
          <w:szCs w:val="24"/>
        </w:rPr>
        <w:t xml:space="preserve">Ugdymo institucijos uždavinius taip pat padeda įgyvendinti metodinė grupė ir vaiko gerovės komisija. </w:t>
      </w:r>
    </w:p>
    <w:p w:rsidR="004767AF" w:rsidRPr="00B51981" w:rsidRDefault="004767AF" w:rsidP="00B51981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51981">
        <w:rPr>
          <w:rFonts w:ascii="Times New Roman" w:hAnsi="Times New Roman"/>
          <w:sz w:val="24"/>
          <w:szCs w:val="24"/>
        </w:rPr>
        <w:t>Administracija: direktorius, direktoriaus pavaduotoj</w:t>
      </w:r>
      <w:r w:rsidR="00094BE7">
        <w:rPr>
          <w:rFonts w:ascii="Times New Roman" w:hAnsi="Times New Roman"/>
          <w:sz w:val="24"/>
          <w:szCs w:val="24"/>
        </w:rPr>
        <w:t xml:space="preserve">as </w:t>
      </w:r>
      <w:r w:rsidRPr="00B51981">
        <w:rPr>
          <w:rFonts w:ascii="Times New Roman" w:hAnsi="Times New Roman"/>
          <w:sz w:val="24"/>
          <w:szCs w:val="24"/>
        </w:rPr>
        <w:t xml:space="preserve">ūkio reikalams, </w:t>
      </w:r>
      <w:r w:rsidR="0031740C" w:rsidRPr="00B51981">
        <w:rPr>
          <w:rFonts w:ascii="Times New Roman" w:hAnsi="Times New Roman"/>
          <w:sz w:val="24"/>
          <w:szCs w:val="24"/>
        </w:rPr>
        <w:t>sekretor</w:t>
      </w:r>
      <w:r w:rsidR="00094BE7">
        <w:rPr>
          <w:rFonts w:ascii="Times New Roman" w:hAnsi="Times New Roman"/>
          <w:sz w:val="24"/>
          <w:szCs w:val="24"/>
        </w:rPr>
        <w:t>ius.</w:t>
      </w:r>
    </w:p>
    <w:p w:rsidR="004767AF" w:rsidRPr="00B51981" w:rsidRDefault="004767AF" w:rsidP="00B51981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51981">
        <w:rPr>
          <w:rFonts w:ascii="Times New Roman" w:hAnsi="Times New Roman"/>
          <w:sz w:val="24"/>
          <w:szCs w:val="24"/>
        </w:rPr>
        <w:t>Pedagogai: grupių auklėtoj</w:t>
      </w:r>
      <w:r w:rsidR="00094BE7">
        <w:rPr>
          <w:rFonts w:ascii="Times New Roman" w:hAnsi="Times New Roman"/>
          <w:sz w:val="24"/>
          <w:szCs w:val="24"/>
        </w:rPr>
        <w:t>ai,</w:t>
      </w:r>
      <w:r w:rsidRPr="00B51981">
        <w:rPr>
          <w:rFonts w:ascii="Times New Roman" w:hAnsi="Times New Roman"/>
          <w:sz w:val="24"/>
          <w:szCs w:val="24"/>
        </w:rPr>
        <w:t xml:space="preserve"> meninio ugdymo mokytoj</w:t>
      </w:r>
      <w:r w:rsidR="00094BE7">
        <w:rPr>
          <w:rFonts w:ascii="Times New Roman" w:hAnsi="Times New Roman"/>
          <w:sz w:val="24"/>
          <w:szCs w:val="24"/>
        </w:rPr>
        <w:t>as,</w:t>
      </w:r>
      <w:r w:rsidR="004849ED">
        <w:rPr>
          <w:rFonts w:ascii="Times New Roman" w:hAnsi="Times New Roman"/>
          <w:sz w:val="24"/>
          <w:szCs w:val="24"/>
        </w:rPr>
        <w:t>logopedas, neformaliojo ugdymo (šokio) mokytojas.</w:t>
      </w:r>
    </w:p>
    <w:p w:rsidR="004767AF" w:rsidRPr="00B51981" w:rsidRDefault="004767AF" w:rsidP="00B51981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51981">
        <w:rPr>
          <w:rFonts w:ascii="Times New Roman" w:hAnsi="Times New Roman"/>
          <w:sz w:val="24"/>
          <w:szCs w:val="24"/>
        </w:rPr>
        <w:t>Techninis personalas: sandėlininkas, auklėtoj</w:t>
      </w:r>
      <w:r w:rsidR="00B275C2">
        <w:rPr>
          <w:rFonts w:ascii="Times New Roman" w:hAnsi="Times New Roman"/>
          <w:sz w:val="24"/>
          <w:szCs w:val="24"/>
        </w:rPr>
        <w:t>ai</w:t>
      </w:r>
      <w:r w:rsidR="0031740C" w:rsidRPr="00B51981">
        <w:rPr>
          <w:rFonts w:ascii="Times New Roman" w:hAnsi="Times New Roman"/>
          <w:sz w:val="24"/>
          <w:szCs w:val="24"/>
        </w:rPr>
        <w:t>-</w:t>
      </w:r>
      <w:r w:rsidRPr="00B51981">
        <w:rPr>
          <w:rFonts w:ascii="Times New Roman" w:hAnsi="Times New Roman"/>
          <w:sz w:val="24"/>
          <w:szCs w:val="24"/>
        </w:rPr>
        <w:t>padėjėj</w:t>
      </w:r>
      <w:r w:rsidR="00094BE7">
        <w:rPr>
          <w:rFonts w:ascii="Times New Roman" w:hAnsi="Times New Roman"/>
          <w:sz w:val="24"/>
          <w:szCs w:val="24"/>
        </w:rPr>
        <w:t>ai,</w:t>
      </w:r>
      <w:r w:rsidRPr="00B51981">
        <w:rPr>
          <w:rFonts w:ascii="Times New Roman" w:hAnsi="Times New Roman"/>
          <w:sz w:val="24"/>
          <w:szCs w:val="24"/>
        </w:rPr>
        <w:t xml:space="preserve"> virėj</w:t>
      </w:r>
      <w:r w:rsidR="00AB6A4C">
        <w:rPr>
          <w:rFonts w:ascii="Times New Roman" w:hAnsi="Times New Roman"/>
          <w:sz w:val="24"/>
          <w:szCs w:val="24"/>
        </w:rPr>
        <w:t>ai</w:t>
      </w:r>
      <w:r w:rsidRPr="00B51981">
        <w:rPr>
          <w:rFonts w:ascii="Times New Roman" w:hAnsi="Times New Roman"/>
          <w:sz w:val="24"/>
          <w:szCs w:val="24"/>
        </w:rPr>
        <w:t xml:space="preserve">, pagalbiniai </w:t>
      </w:r>
      <w:r w:rsidR="004849ED">
        <w:rPr>
          <w:rFonts w:ascii="Times New Roman" w:hAnsi="Times New Roman"/>
          <w:sz w:val="24"/>
          <w:szCs w:val="24"/>
        </w:rPr>
        <w:t>darbininkai, kiemsargis, sargai, valytojas.</w:t>
      </w:r>
    </w:p>
    <w:p w:rsidR="005D152F" w:rsidRDefault="005D152F" w:rsidP="00B5198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AB6A4C" w:rsidRDefault="00AB6A4C" w:rsidP="00B5198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AB6A4C" w:rsidRDefault="00AB6A4C" w:rsidP="00B5198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AB6A4C" w:rsidRDefault="00AB6A4C" w:rsidP="00B5198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4B0286" w:rsidRDefault="00734DDC" w:rsidP="00AB6A4C">
      <w:pPr>
        <w:pStyle w:val="ListParagraph"/>
        <w:numPr>
          <w:ilvl w:val="0"/>
          <w:numId w:val="13"/>
        </w:numPr>
        <w:spacing w:after="0"/>
        <w:ind w:left="-57" w:firstLine="777"/>
        <w:jc w:val="center"/>
        <w:rPr>
          <w:rFonts w:ascii="Times New Roman" w:eastAsia="Batang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>LOPŠELIO-DARŽELIO V</w:t>
      </w:r>
      <w:r w:rsidR="00A6408E" w:rsidRPr="00AB6A4C"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>ADOVŲ KVALIFIKACIJOS TOBULINIMAS</w:t>
      </w:r>
    </w:p>
    <w:p w:rsidR="00AB6A4C" w:rsidRPr="00AB6A4C" w:rsidRDefault="00AB6A4C" w:rsidP="00AB6A4C">
      <w:pPr>
        <w:pStyle w:val="ListParagraph"/>
        <w:spacing w:after="0"/>
        <w:rPr>
          <w:rFonts w:ascii="Times New Roman" w:eastAsia="Batang" w:hAnsi="Times New Roman" w:cs="Times New Roman"/>
          <w:b/>
          <w:sz w:val="24"/>
          <w:szCs w:val="24"/>
          <w:lang w:eastAsia="lt-LT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1383"/>
        <w:gridCol w:w="3043"/>
        <w:gridCol w:w="3260"/>
        <w:gridCol w:w="1418"/>
      </w:tblGrid>
      <w:tr w:rsidR="00A852E0" w:rsidTr="006D21D8">
        <w:tc>
          <w:tcPr>
            <w:tcW w:w="1383" w:type="dxa"/>
          </w:tcPr>
          <w:p w:rsidR="00A852E0" w:rsidRDefault="00A852E0" w:rsidP="00B51981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Metai</w:t>
            </w:r>
          </w:p>
        </w:tc>
        <w:tc>
          <w:tcPr>
            <w:tcW w:w="3043" w:type="dxa"/>
          </w:tcPr>
          <w:p w:rsidR="00A852E0" w:rsidRDefault="00A852E0" w:rsidP="00734DDC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Lopšelio-darželio direktoriaus kvalifikacijos tobulinimo dienų skaičius</w:t>
            </w:r>
          </w:p>
        </w:tc>
        <w:tc>
          <w:tcPr>
            <w:tcW w:w="3260" w:type="dxa"/>
          </w:tcPr>
          <w:p w:rsidR="00A852E0" w:rsidRDefault="00A852E0" w:rsidP="00B51981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  <w:t xml:space="preserve">Vidutiniškai tenkančių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kvalifikacijos tobulinimo dienų skaičius 1 vadovui</w:t>
            </w:r>
          </w:p>
        </w:tc>
        <w:tc>
          <w:tcPr>
            <w:tcW w:w="1418" w:type="dxa"/>
          </w:tcPr>
          <w:p w:rsidR="00A852E0" w:rsidRDefault="00A852E0" w:rsidP="00B51981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Pastabos</w:t>
            </w:r>
          </w:p>
        </w:tc>
      </w:tr>
      <w:tr w:rsidR="00A852E0" w:rsidTr="006D21D8">
        <w:tc>
          <w:tcPr>
            <w:tcW w:w="1383" w:type="dxa"/>
          </w:tcPr>
          <w:p w:rsidR="00A852E0" w:rsidRDefault="00A852E0" w:rsidP="00A852E0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8383D">
              <w:rPr>
                <w:rFonts w:ascii="Times New Roman" w:eastAsia="Batang" w:hAnsi="Times New Roman" w:cs="Arial"/>
                <w:sz w:val="24"/>
                <w:szCs w:val="24"/>
              </w:rPr>
              <w:t>201</w:t>
            </w:r>
            <w:r>
              <w:rPr>
                <w:rFonts w:ascii="Times New Roman" w:eastAsia="Batang" w:hAnsi="Times New Roman" w:cs="Arial"/>
                <w:sz w:val="24"/>
                <w:szCs w:val="24"/>
              </w:rPr>
              <w:t>6</w:t>
            </w:r>
          </w:p>
        </w:tc>
        <w:tc>
          <w:tcPr>
            <w:tcW w:w="3043" w:type="dxa"/>
          </w:tcPr>
          <w:p w:rsidR="00A852E0" w:rsidRDefault="00A852E0" w:rsidP="00A852E0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13 dienų (103 ak.val.)</w:t>
            </w:r>
          </w:p>
        </w:tc>
        <w:tc>
          <w:tcPr>
            <w:tcW w:w="3260" w:type="dxa"/>
          </w:tcPr>
          <w:p w:rsidR="00A852E0" w:rsidRDefault="006D21D8" w:rsidP="00B51981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13 dienų</w:t>
            </w:r>
            <w:r w:rsidR="00A852E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(103 ak.val.)</w:t>
            </w:r>
          </w:p>
        </w:tc>
        <w:tc>
          <w:tcPr>
            <w:tcW w:w="1418" w:type="dxa"/>
          </w:tcPr>
          <w:p w:rsidR="00A852E0" w:rsidRDefault="00A852E0" w:rsidP="00B51981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A852E0" w:rsidTr="006D21D8">
        <w:tc>
          <w:tcPr>
            <w:tcW w:w="1383" w:type="dxa"/>
          </w:tcPr>
          <w:p w:rsidR="00A852E0" w:rsidRDefault="00A852E0" w:rsidP="00A852E0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8383D">
              <w:rPr>
                <w:rFonts w:ascii="Times New Roman" w:eastAsia="Batang" w:hAnsi="Times New Roman" w:cs="Arial"/>
                <w:sz w:val="24"/>
                <w:szCs w:val="24"/>
              </w:rPr>
              <w:t>201</w:t>
            </w:r>
            <w:r>
              <w:rPr>
                <w:rFonts w:ascii="Times New Roman" w:eastAsia="Batang" w:hAnsi="Times New Roman" w:cs="Arial"/>
                <w:sz w:val="24"/>
                <w:szCs w:val="24"/>
              </w:rPr>
              <w:t>5</w:t>
            </w:r>
          </w:p>
        </w:tc>
        <w:tc>
          <w:tcPr>
            <w:tcW w:w="3043" w:type="dxa"/>
          </w:tcPr>
          <w:p w:rsidR="00A852E0" w:rsidRDefault="00A852E0" w:rsidP="00A852E0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 dienos (36 ak.val.)</w:t>
            </w:r>
          </w:p>
        </w:tc>
        <w:tc>
          <w:tcPr>
            <w:tcW w:w="3260" w:type="dxa"/>
          </w:tcPr>
          <w:p w:rsidR="00A852E0" w:rsidRDefault="00A852E0" w:rsidP="00B51981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 dienos (36 ak.val.)</w:t>
            </w:r>
          </w:p>
        </w:tc>
        <w:tc>
          <w:tcPr>
            <w:tcW w:w="1418" w:type="dxa"/>
          </w:tcPr>
          <w:p w:rsidR="00A852E0" w:rsidRDefault="00A852E0" w:rsidP="00B51981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4B0286" w:rsidRDefault="004B0286" w:rsidP="00B5198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62094B" w:rsidRPr="00AB6A4C" w:rsidRDefault="00734DDC" w:rsidP="00AB6A4C">
      <w:pPr>
        <w:pStyle w:val="ListParagraph"/>
        <w:numPr>
          <w:ilvl w:val="0"/>
          <w:numId w:val="13"/>
        </w:numPr>
        <w:spacing w:after="0"/>
        <w:ind w:left="-57" w:firstLine="777"/>
        <w:jc w:val="center"/>
        <w:rPr>
          <w:rFonts w:ascii="Times New Roman" w:eastAsia="Batang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 xml:space="preserve">LOPŠELIO-DARŽELIO </w:t>
      </w:r>
      <w:r w:rsidR="00B275C2"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>DIREKTORIAUS INICIATYVA (-OS)</w:t>
      </w:r>
    </w:p>
    <w:p w:rsidR="004767AF" w:rsidRDefault="00A852E0" w:rsidP="00AB6A4C">
      <w:pPr>
        <w:pStyle w:val="ListParagraph"/>
        <w:numPr>
          <w:ilvl w:val="0"/>
          <w:numId w:val="9"/>
        </w:numPr>
        <w:spacing w:after="0"/>
        <w:ind w:left="121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Lopšelio-darželio 5 metų Jubiliejaus šventė;</w:t>
      </w:r>
    </w:p>
    <w:p w:rsidR="006D21D8" w:rsidRDefault="009F37AC" w:rsidP="00AB6A4C">
      <w:pPr>
        <w:pStyle w:val="ListParagraph"/>
        <w:numPr>
          <w:ilvl w:val="0"/>
          <w:numId w:val="9"/>
        </w:numPr>
        <w:spacing w:after="0"/>
        <w:ind w:left="121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į</w:t>
      </w:r>
      <w:r w:rsidR="006D21D8">
        <w:rPr>
          <w:rFonts w:ascii="Times New Roman" w:eastAsia="Batang" w:hAnsi="Times New Roman" w:cs="Times New Roman"/>
          <w:sz w:val="24"/>
          <w:szCs w:val="24"/>
          <w:lang w:eastAsia="lt-LT"/>
        </w:rPr>
        <w:t>staigos bendruomenės talka – lauko erdvių sutvarkymas;</w:t>
      </w:r>
    </w:p>
    <w:p w:rsidR="00C27BD7" w:rsidRDefault="009F37AC" w:rsidP="00AB6A4C">
      <w:pPr>
        <w:pStyle w:val="ListParagraph"/>
        <w:numPr>
          <w:ilvl w:val="0"/>
          <w:numId w:val="9"/>
        </w:numPr>
        <w:spacing w:after="0"/>
        <w:ind w:left="121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į</w:t>
      </w:r>
      <w:r w:rsidR="00C27BD7">
        <w:rPr>
          <w:rFonts w:ascii="Times New Roman" w:eastAsia="Batang" w:hAnsi="Times New Roman" w:cs="Times New Roman"/>
          <w:sz w:val="24"/>
          <w:szCs w:val="24"/>
          <w:lang w:eastAsia="lt-LT"/>
        </w:rPr>
        <w:t>staigos šventė „Šviesos diena“;</w:t>
      </w:r>
    </w:p>
    <w:p w:rsidR="009418F4" w:rsidRDefault="009F37AC" w:rsidP="00AB6A4C">
      <w:pPr>
        <w:pStyle w:val="ListParagraph"/>
        <w:numPr>
          <w:ilvl w:val="0"/>
          <w:numId w:val="9"/>
        </w:numPr>
        <w:spacing w:after="0"/>
        <w:ind w:left="121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į</w:t>
      </w:r>
      <w:r w:rsidR="006D21D8">
        <w:rPr>
          <w:rFonts w:ascii="Times New Roman" w:eastAsia="Batang" w:hAnsi="Times New Roman" w:cs="Times New Roman"/>
          <w:sz w:val="24"/>
          <w:szCs w:val="24"/>
          <w:lang w:eastAsia="lt-LT"/>
        </w:rPr>
        <w:t>sta</w:t>
      </w:r>
      <w:r w:rsidR="00B275C2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igos bendruomenės: vaikų, tėvų ir </w:t>
      </w:r>
      <w:r w:rsidR="006D21D8">
        <w:rPr>
          <w:rFonts w:ascii="Times New Roman" w:eastAsia="Batang" w:hAnsi="Times New Roman" w:cs="Times New Roman"/>
          <w:sz w:val="24"/>
          <w:szCs w:val="24"/>
          <w:lang w:eastAsia="lt-LT"/>
        </w:rPr>
        <w:t>pedagogų i</w:t>
      </w:r>
      <w:r w:rsidR="009418F4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švyka į </w:t>
      </w:r>
      <w:r w:rsidR="00A852E0">
        <w:rPr>
          <w:rFonts w:ascii="Times New Roman" w:eastAsia="Batang" w:hAnsi="Times New Roman" w:cs="Times New Roman"/>
          <w:sz w:val="24"/>
          <w:szCs w:val="24"/>
          <w:lang w:eastAsia="lt-LT"/>
        </w:rPr>
        <w:t>Dubingių žirgyną</w:t>
      </w:r>
      <w:r w:rsidR="009418F4">
        <w:rPr>
          <w:rFonts w:ascii="Times New Roman" w:eastAsia="Batang" w:hAnsi="Times New Roman" w:cs="Times New Roman"/>
          <w:sz w:val="24"/>
          <w:szCs w:val="24"/>
          <w:lang w:eastAsia="lt-LT"/>
        </w:rPr>
        <w:t>;</w:t>
      </w:r>
    </w:p>
    <w:p w:rsidR="009418F4" w:rsidRDefault="009F37AC" w:rsidP="00AB6A4C">
      <w:pPr>
        <w:pStyle w:val="ListParagraph"/>
        <w:numPr>
          <w:ilvl w:val="0"/>
          <w:numId w:val="9"/>
        </w:numPr>
        <w:spacing w:after="0"/>
        <w:ind w:left="121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t</w:t>
      </w:r>
      <w:r w:rsidR="009418F4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arptautinis </w:t>
      </w:r>
      <w:r w:rsidR="00A852E0">
        <w:rPr>
          <w:rFonts w:ascii="Times New Roman" w:eastAsia="Batang" w:hAnsi="Times New Roman" w:cs="Times New Roman"/>
          <w:sz w:val="24"/>
          <w:szCs w:val="24"/>
          <w:lang w:eastAsia="lt-LT"/>
        </w:rPr>
        <w:t>eTwinning</w:t>
      </w:r>
      <w:r w:rsidR="00167E3C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</w:t>
      </w:r>
      <w:r w:rsidR="009418F4">
        <w:rPr>
          <w:rFonts w:ascii="Times New Roman" w:eastAsia="Batang" w:hAnsi="Times New Roman" w:cs="Times New Roman"/>
          <w:sz w:val="24"/>
          <w:szCs w:val="24"/>
          <w:lang w:eastAsia="lt-LT"/>
        </w:rPr>
        <w:t>projektas „</w:t>
      </w:r>
      <w:r w:rsidR="00A852E0">
        <w:rPr>
          <w:rFonts w:ascii="Times New Roman" w:eastAsia="Batang" w:hAnsi="Times New Roman" w:cs="Times New Roman"/>
          <w:sz w:val="24"/>
          <w:szCs w:val="24"/>
          <w:lang w:eastAsia="lt-LT"/>
        </w:rPr>
        <w:t>Listen to the</w:t>
      </w:r>
      <w:r w:rsidR="00167E3C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</w:t>
      </w:r>
      <w:r w:rsidR="00A852E0">
        <w:rPr>
          <w:rFonts w:ascii="Times New Roman" w:eastAsia="Batang" w:hAnsi="Times New Roman" w:cs="Times New Roman"/>
          <w:sz w:val="24"/>
          <w:szCs w:val="24"/>
          <w:lang w:eastAsia="lt-LT"/>
        </w:rPr>
        <w:t>silence</w:t>
      </w:r>
      <w:r w:rsidR="00167E3C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</w:t>
      </w:r>
      <w:r w:rsidR="00A852E0">
        <w:rPr>
          <w:rFonts w:ascii="Times New Roman" w:eastAsia="Batang" w:hAnsi="Times New Roman" w:cs="Times New Roman"/>
          <w:sz w:val="24"/>
          <w:szCs w:val="24"/>
          <w:lang w:eastAsia="lt-LT"/>
        </w:rPr>
        <w:t>of</w:t>
      </w:r>
      <w:r w:rsidR="00167E3C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</w:t>
      </w:r>
      <w:r w:rsidR="00A852E0">
        <w:rPr>
          <w:rFonts w:ascii="Times New Roman" w:eastAsia="Batang" w:hAnsi="Times New Roman" w:cs="Times New Roman"/>
          <w:sz w:val="24"/>
          <w:szCs w:val="24"/>
          <w:lang w:eastAsia="lt-LT"/>
        </w:rPr>
        <w:t>forest</w:t>
      </w:r>
      <w:r w:rsidR="009418F4">
        <w:rPr>
          <w:rFonts w:ascii="Times New Roman" w:eastAsia="Batang" w:hAnsi="Times New Roman" w:cs="Times New Roman"/>
          <w:sz w:val="24"/>
          <w:szCs w:val="24"/>
          <w:lang w:eastAsia="lt-LT"/>
        </w:rPr>
        <w:t>“</w:t>
      </w:r>
      <w:r w:rsidR="00AB6A4C">
        <w:rPr>
          <w:rFonts w:ascii="Times New Roman" w:eastAsia="Batang" w:hAnsi="Times New Roman" w:cs="Times New Roman"/>
          <w:sz w:val="24"/>
          <w:szCs w:val="24"/>
          <w:lang w:eastAsia="lt-LT"/>
        </w:rPr>
        <w:t>;</w:t>
      </w:r>
    </w:p>
    <w:p w:rsidR="009418F4" w:rsidRDefault="009F37AC" w:rsidP="00AB6A4C">
      <w:pPr>
        <w:pStyle w:val="ListParagraph"/>
        <w:numPr>
          <w:ilvl w:val="0"/>
          <w:numId w:val="9"/>
        </w:numPr>
        <w:spacing w:after="0"/>
        <w:ind w:left="121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e</w:t>
      </w:r>
      <w:r w:rsidR="00A852E0">
        <w:rPr>
          <w:rFonts w:ascii="Times New Roman" w:eastAsia="Batang" w:hAnsi="Times New Roman" w:cs="Times New Roman"/>
          <w:sz w:val="24"/>
          <w:szCs w:val="24"/>
          <w:lang w:eastAsia="lt-LT"/>
        </w:rPr>
        <w:t>dukacinis užsiėmimas vaikams „Nariuotakojai darželyje“</w:t>
      </w:r>
      <w:r w:rsidR="009418F4">
        <w:rPr>
          <w:rFonts w:ascii="Times New Roman" w:eastAsia="Batang" w:hAnsi="Times New Roman" w:cs="Times New Roman"/>
          <w:sz w:val="24"/>
          <w:szCs w:val="24"/>
          <w:lang w:eastAsia="lt-LT"/>
        </w:rPr>
        <w:t>;</w:t>
      </w:r>
    </w:p>
    <w:p w:rsidR="009418F4" w:rsidRDefault="009F37AC" w:rsidP="00AB6A4C">
      <w:pPr>
        <w:pStyle w:val="ListParagraph"/>
        <w:numPr>
          <w:ilvl w:val="0"/>
          <w:numId w:val="9"/>
        </w:numPr>
        <w:spacing w:after="0"/>
        <w:ind w:left="121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į</w:t>
      </w:r>
      <w:r w:rsidR="00A852E0">
        <w:rPr>
          <w:rFonts w:ascii="Times New Roman" w:eastAsia="Batang" w:hAnsi="Times New Roman" w:cs="Times New Roman"/>
          <w:sz w:val="24"/>
          <w:szCs w:val="24"/>
          <w:lang w:eastAsia="lt-LT"/>
        </w:rPr>
        <w:t>staigos įstojimas į sveikatai palankių mokyklų tinklą</w:t>
      </w:r>
      <w:r w:rsidR="009418F4">
        <w:rPr>
          <w:rFonts w:ascii="Times New Roman" w:eastAsia="Batang" w:hAnsi="Times New Roman" w:cs="Times New Roman"/>
          <w:sz w:val="24"/>
          <w:szCs w:val="24"/>
          <w:lang w:eastAsia="lt-LT"/>
        </w:rPr>
        <w:t>;</w:t>
      </w:r>
    </w:p>
    <w:p w:rsidR="00167E3C" w:rsidRDefault="009F37AC" w:rsidP="00167E3C">
      <w:pPr>
        <w:pStyle w:val="ListParagraph"/>
        <w:numPr>
          <w:ilvl w:val="0"/>
          <w:numId w:val="9"/>
        </w:numPr>
        <w:spacing w:after="0"/>
        <w:ind w:left="121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l</w:t>
      </w:r>
      <w:r w:rsidR="00A852E0">
        <w:rPr>
          <w:rFonts w:ascii="Times New Roman" w:eastAsia="Batang" w:hAnsi="Times New Roman" w:cs="Times New Roman"/>
          <w:sz w:val="24"/>
          <w:szCs w:val="24"/>
          <w:lang w:eastAsia="lt-LT"/>
        </w:rPr>
        <w:t>opšeli</w:t>
      </w:r>
      <w:r w:rsidR="004849ED">
        <w:rPr>
          <w:rFonts w:ascii="Times New Roman" w:eastAsia="Batang" w:hAnsi="Times New Roman" w:cs="Times New Roman"/>
          <w:sz w:val="24"/>
          <w:szCs w:val="24"/>
          <w:lang w:eastAsia="lt-LT"/>
        </w:rPr>
        <w:t>s</w:t>
      </w:r>
      <w:r w:rsidR="00B275C2">
        <w:rPr>
          <w:rFonts w:ascii="Times New Roman" w:eastAsia="Batang" w:hAnsi="Times New Roman" w:cs="Times New Roman"/>
          <w:sz w:val="24"/>
          <w:szCs w:val="24"/>
          <w:lang w:eastAsia="lt-LT"/>
        </w:rPr>
        <w:t>-darželis</w:t>
      </w:r>
      <w:r w:rsidR="00A852E0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kaip naudos gavėjas Erasmus+ projekte „Healthedu“</w:t>
      </w:r>
      <w:r w:rsidR="003E7A0A">
        <w:rPr>
          <w:rFonts w:ascii="Times New Roman" w:eastAsia="Batang" w:hAnsi="Times New Roman" w:cs="Times New Roman"/>
          <w:sz w:val="24"/>
          <w:szCs w:val="24"/>
          <w:lang w:eastAsia="lt-LT"/>
        </w:rPr>
        <w:t>;</w:t>
      </w:r>
    </w:p>
    <w:p w:rsidR="007E2844" w:rsidRPr="00167E3C" w:rsidRDefault="009F37AC" w:rsidP="00167E3C">
      <w:pPr>
        <w:pStyle w:val="ListParagraph"/>
        <w:numPr>
          <w:ilvl w:val="0"/>
          <w:numId w:val="9"/>
        </w:numPr>
        <w:spacing w:after="0"/>
        <w:ind w:left="121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 w:rsidRPr="00167E3C">
        <w:rPr>
          <w:rFonts w:ascii="Times New Roman" w:eastAsia="Batang" w:hAnsi="Times New Roman" w:cs="Times New Roman"/>
          <w:sz w:val="24"/>
          <w:szCs w:val="24"/>
          <w:lang w:eastAsia="lt-LT"/>
        </w:rPr>
        <w:t>b</w:t>
      </w:r>
      <w:r w:rsidR="00A852E0" w:rsidRPr="00167E3C">
        <w:rPr>
          <w:rFonts w:ascii="Times New Roman" w:eastAsia="Batang" w:hAnsi="Times New Roman" w:cs="Times New Roman"/>
          <w:sz w:val="24"/>
          <w:szCs w:val="24"/>
          <w:lang w:eastAsia="lt-LT"/>
        </w:rPr>
        <w:t>endradarbiavimas su Lenkijos ikimokyklinio ugdymo įst</w:t>
      </w:r>
      <w:r w:rsidR="00167E3C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aigomis (Jono Bžechvos darželis, miestas </w:t>
      </w:r>
      <w:r w:rsidR="00A852E0" w:rsidRPr="00167E3C">
        <w:rPr>
          <w:rFonts w:ascii="Times New Roman" w:eastAsia="Batang" w:hAnsi="Times New Roman" w:cs="Times New Roman"/>
          <w:sz w:val="24"/>
          <w:szCs w:val="24"/>
          <w:lang w:eastAsia="lt-LT"/>
        </w:rPr>
        <w:t>Trąbki</w:t>
      </w:r>
      <w:r w:rsidR="00167E3C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</w:t>
      </w:r>
      <w:r w:rsidR="00A852E0" w:rsidRPr="00167E3C">
        <w:rPr>
          <w:rFonts w:ascii="Times New Roman" w:eastAsia="Batang" w:hAnsi="Times New Roman" w:cs="Times New Roman"/>
          <w:sz w:val="24"/>
          <w:szCs w:val="24"/>
          <w:lang w:eastAsia="lt-LT"/>
        </w:rPr>
        <w:t>Wielkie</w:t>
      </w:r>
      <w:r w:rsidR="00167E3C">
        <w:rPr>
          <w:rFonts w:ascii="Times New Roman" w:eastAsia="Batang" w:hAnsi="Times New Roman" w:cs="Times New Roman"/>
          <w:sz w:val="24"/>
          <w:szCs w:val="24"/>
          <w:lang w:eastAsia="lt-LT"/>
        </w:rPr>
        <w:t>, Lenkija, valstybinis lopšelis-darželis „Z</w:t>
      </w:r>
      <w:r w:rsidR="00A852E0" w:rsidRPr="00167E3C">
        <w:rPr>
          <w:rFonts w:ascii="Times New Roman" w:eastAsia="Batang" w:hAnsi="Times New Roman" w:cs="Times New Roman"/>
          <w:sz w:val="24"/>
          <w:szCs w:val="24"/>
          <w:lang w:eastAsia="lt-LT"/>
        </w:rPr>
        <w:t>arki</w:t>
      </w:r>
      <w:r w:rsidR="00167E3C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</w:t>
      </w:r>
      <w:r w:rsidR="00A852E0" w:rsidRPr="00167E3C">
        <w:rPr>
          <w:rFonts w:ascii="Times New Roman" w:eastAsia="Batang" w:hAnsi="Times New Roman" w:cs="Times New Roman"/>
          <w:sz w:val="24"/>
          <w:szCs w:val="24"/>
          <w:lang w:eastAsia="lt-LT"/>
        </w:rPr>
        <w:t>Letnisko</w:t>
      </w:r>
      <w:r w:rsidR="00B275C2" w:rsidRPr="00167E3C">
        <w:rPr>
          <w:rFonts w:ascii="Times New Roman" w:eastAsia="Batang" w:hAnsi="Times New Roman" w:cs="Times New Roman"/>
          <w:sz w:val="24"/>
          <w:szCs w:val="24"/>
          <w:lang w:eastAsia="lt-LT"/>
        </w:rPr>
        <w:t>“</w:t>
      </w:r>
      <w:r w:rsidR="00167E3C">
        <w:rPr>
          <w:rFonts w:ascii="Times New Roman" w:eastAsia="Batang" w:hAnsi="Times New Roman" w:cs="Times New Roman"/>
          <w:sz w:val="24"/>
          <w:szCs w:val="24"/>
          <w:lang w:eastAsia="lt-LT"/>
        </w:rPr>
        <w:t>, Lenkija</w:t>
      </w:r>
      <w:r w:rsidR="00A852E0" w:rsidRPr="00167E3C">
        <w:rPr>
          <w:rFonts w:ascii="Times New Roman" w:eastAsia="Batang" w:hAnsi="Times New Roman" w:cs="Times New Roman"/>
          <w:sz w:val="24"/>
          <w:szCs w:val="24"/>
          <w:lang w:eastAsia="lt-LT"/>
        </w:rPr>
        <w:t>)</w:t>
      </w:r>
      <w:r w:rsidR="00AB6A4C" w:rsidRPr="00167E3C">
        <w:rPr>
          <w:rFonts w:ascii="Times New Roman" w:eastAsia="Batang" w:hAnsi="Times New Roman" w:cs="Times New Roman"/>
          <w:sz w:val="24"/>
          <w:szCs w:val="24"/>
          <w:lang w:eastAsia="lt-LT"/>
        </w:rPr>
        <w:t>.</w:t>
      </w:r>
    </w:p>
    <w:p w:rsidR="0062094B" w:rsidRDefault="0062094B" w:rsidP="00B5198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2D4AFC" w:rsidRPr="00AB6A4C" w:rsidRDefault="002D4AFC" w:rsidP="00AB6A4C">
      <w:pPr>
        <w:pStyle w:val="ListParagraph"/>
        <w:numPr>
          <w:ilvl w:val="0"/>
          <w:numId w:val="13"/>
        </w:numPr>
        <w:spacing w:after="0"/>
        <w:ind w:left="-57" w:firstLine="777"/>
        <w:jc w:val="center"/>
        <w:rPr>
          <w:rFonts w:ascii="Times New Roman" w:eastAsia="Batang" w:hAnsi="Times New Roman" w:cs="Times New Roman"/>
          <w:b/>
          <w:sz w:val="24"/>
          <w:szCs w:val="24"/>
          <w:lang w:eastAsia="lt-LT"/>
        </w:rPr>
      </w:pPr>
      <w:r w:rsidRPr="00AB6A4C"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>PEDA</w:t>
      </w:r>
      <w:r w:rsidR="00B275C2"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>GOGŲ KVALIFIKACIJOS TOBULINIMAS</w:t>
      </w:r>
    </w:p>
    <w:p w:rsidR="004B0286" w:rsidRPr="0018383D" w:rsidRDefault="004B0286" w:rsidP="00B51981">
      <w:pPr>
        <w:spacing w:after="0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1388"/>
        <w:gridCol w:w="2193"/>
        <w:gridCol w:w="2451"/>
        <w:gridCol w:w="1987"/>
        <w:gridCol w:w="1476"/>
      </w:tblGrid>
      <w:tr w:rsidR="006D77EE" w:rsidTr="00162A9D">
        <w:tc>
          <w:tcPr>
            <w:tcW w:w="1449" w:type="dxa"/>
          </w:tcPr>
          <w:p w:rsidR="002D4AFC" w:rsidRDefault="002D4AFC" w:rsidP="00B51981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Metai</w:t>
            </w:r>
          </w:p>
        </w:tc>
        <w:tc>
          <w:tcPr>
            <w:tcW w:w="2268" w:type="dxa"/>
          </w:tcPr>
          <w:p w:rsidR="002D4AFC" w:rsidRDefault="002D4AFC" w:rsidP="00B51981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  <w:t>Pe</w:t>
            </w:r>
            <w:r w:rsidRPr="0018383D"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  <w:t>dagogų kvalifikacijai tobulinti skirta</w:t>
            </w:r>
            <w:r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  <w:t xml:space="preserve"> lėšų (</w:t>
            </w:r>
            <w:r w:rsidR="006D77EE"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  <w:t>Eur</w:t>
            </w:r>
            <w:r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2D4AFC" w:rsidRDefault="002D4AFC" w:rsidP="00B51981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  <w:t>Pe</w:t>
            </w:r>
            <w:r w:rsidRPr="0018383D"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  <w:t xml:space="preserve">dagogų kvalifikacijai tobulinti </w:t>
            </w:r>
            <w:r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  <w:t>panaudot</w:t>
            </w:r>
            <w:r w:rsidRPr="0018383D"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  <w:t xml:space="preserve"> lėšų (</w:t>
            </w:r>
            <w:r w:rsidR="006D77EE"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  <w:t>Eur</w:t>
            </w:r>
            <w:r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042" w:type="dxa"/>
          </w:tcPr>
          <w:p w:rsidR="002D4AFC" w:rsidRDefault="002D4AFC" w:rsidP="00B51981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  <w:t>Pe</w:t>
            </w:r>
            <w:r w:rsidRPr="0018383D"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  <w:t xml:space="preserve">dagogų kvalifikacijai tobulinti </w:t>
            </w:r>
            <w:r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  <w:t xml:space="preserve">panaudotų lėšų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procentas </w:t>
            </w:r>
            <w:r w:rsidRPr="0018383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(%)   </w:t>
            </w:r>
          </w:p>
        </w:tc>
        <w:tc>
          <w:tcPr>
            <w:tcW w:w="1517" w:type="dxa"/>
          </w:tcPr>
          <w:p w:rsidR="002D4AFC" w:rsidRDefault="002D4AFC" w:rsidP="00B51981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Pastabos</w:t>
            </w:r>
          </w:p>
        </w:tc>
      </w:tr>
      <w:tr w:rsidR="006D77EE" w:rsidTr="00162A9D">
        <w:tc>
          <w:tcPr>
            <w:tcW w:w="1449" w:type="dxa"/>
          </w:tcPr>
          <w:p w:rsidR="002D4AFC" w:rsidRDefault="002D4AFC" w:rsidP="00B51981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8383D">
              <w:rPr>
                <w:rFonts w:ascii="Times New Roman" w:eastAsia="Batang" w:hAnsi="Times New Roman" w:cs="Arial"/>
                <w:sz w:val="24"/>
                <w:szCs w:val="24"/>
              </w:rPr>
              <w:t>20</w:t>
            </w:r>
            <w:r>
              <w:rPr>
                <w:rFonts w:ascii="Times New Roman" w:eastAsia="Batang" w:hAnsi="Times New Roman" w:cs="Arial"/>
                <w:sz w:val="24"/>
                <w:szCs w:val="24"/>
              </w:rPr>
              <w:t>1</w:t>
            </w:r>
            <w:r w:rsidR="00A852E0">
              <w:rPr>
                <w:rFonts w:ascii="Times New Roman" w:eastAsia="Batang" w:hAnsi="Times New Roman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D4AFC" w:rsidRDefault="008B05CD" w:rsidP="00B51981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407</w:t>
            </w:r>
            <w:r w:rsidR="009418F4">
              <w:rPr>
                <w:rFonts w:ascii="Times New Roman" w:eastAsia="Batang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552" w:type="dxa"/>
          </w:tcPr>
          <w:p w:rsidR="002D4AFC" w:rsidRDefault="008B05CD" w:rsidP="00B51981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407,00</w:t>
            </w:r>
          </w:p>
        </w:tc>
        <w:tc>
          <w:tcPr>
            <w:tcW w:w="2042" w:type="dxa"/>
          </w:tcPr>
          <w:p w:rsidR="002D4AFC" w:rsidRDefault="008B05CD" w:rsidP="00B51981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100 </w:t>
            </w:r>
            <w:r w:rsidR="00E017A0">
              <w:rPr>
                <w:rFonts w:ascii="Times New Roman" w:eastAsia="Batang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7" w:type="dxa"/>
          </w:tcPr>
          <w:p w:rsidR="002D4AFC" w:rsidRDefault="002D4AFC" w:rsidP="00B51981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6D77EE" w:rsidTr="00162A9D">
        <w:tc>
          <w:tcPr>
            <w:tcW w:w="1449" w:type="dxa"/>
          </w:tcPr>
          <w:p w:rsidR="002D4AFC" w:rsidRDefault="002D4AFC" w:rsidP="00B51981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8383D">
              <w:rPr>
                <w:rFonts w:ascii="Times New Roman" w:eastAsia="Batang" w:hAnsi="Times New Roman" w:cs="Arial"/>
                <w:sz w:val="24"/>
                <w:szCs w:val="24"/>
              </w:rPr>
              <w:t>20</w:t>
            </w:r>
            <w:r>
              <w:rPr>
                <w:rFonts w:ascii="Times New Roman" w:eastAsia="Batang" w:hAnsi="Times New Roman" w:cs="Arial"/>
                <w:sz w:val="24"/>
                <w:szCs w:val="24"/>
              </w:rPr>
              <w:t>1</w:t>
            </w:r>
            <w:r w:rsidR="00A852E0">
              <w:rPr>
                <w:rFonts w:ascii="Times New Roman" w:eastAsia="Batang" w:hAnsi="Times New Roman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D4AFC" w:rsidRDefault="00A852E0" w:rsidP="00B51981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14</w:t>
            </w:r>
            <w:r w:rsidR="009418F4">
              <w:rPr>
                <w:rFonts w:ascii="Times New Roman" w:eastAsia="Batang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52" w:type="dxa"/>
          </w:tcPr>
          <w:p w:rsidR="002D4AFC" w:rsidRDefault="00A852E0" w:rsidP="00B51981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158,00</w:t>
            </w:r>
          </w:p>
        </w:tc>
        <w:tc>
          <w:tcPr>
            <w:tcW w:w="2042" w:type="dxa"/>
          </w:tcPr>
          <w:p w:rsidR="002D4AFC" w:rsidRDefault="00A852E0" w:rsidP="00B51981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113%</w:t>
            </w:r>
          </w:p>
        </w:tc>
        <w:tc>
          <w:tcPr>
            <w:tcW w:w="1517" w:type="dxa"/>
          </w:tcPr>
          <w:p w:rsidR="002D4AFC" w:rsidRDefault="002D4AFC" w:rsidP="00B51981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4B0286" w:rsidRDefault="004B0286" w:rsidP="00B5198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18383D" w:rsidRPr="00AB6A4C" w:rsidRDefault="004F649E" w:rsidP="00AB6A4C">
      <w:pPr>
        <w:pStyle w:val="ListParagraph"/>
        <w:numPr>
          <w:ilvl w:val="0"/>
          <w:numId w:val="13"/>
        </w:numPr>
        <w:spacing w:after="0"/>
        <w:ind w:left="-57" w:firstLine="777"/>
        <w:jc w:val="center"/>
        <w:rPr>
          <w:rFonts w:ascii="Times New Roman" w:eastAsia="Batang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 xml:space="preserve">VAIKŲ </w:t>
      </w:r>
      <w:r w:rsidR="00567FB0" w:rsidRPr="00AB6A4C"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>SKAIČIUS, KOMPLEKTAI</w:t>
      </w:r>
    </w:p>
    <w:p w:rsidR="004B0286" w:rsidRDefault="004B0286" w:rsidP="00B51981">
      <w:pPr>
        <w:spacing w:after="0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7E2844" w:rsidRDefault="004849ED" w:rsidP="00B51981">
      <w:pPr>
        <w:spacing w:after="0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2016 m. – </w:t>
      </w:r>
      <w:r w:rsidR="00B275C2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įstaigoje 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>78</w:t>
      </w:r>
      <w:r w:rsidR="007E2844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vaik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>ai</w:t>
      </w:r>
      <w:r w:rsidR="007E2844">
        <w:rPr>
          <w:rFonts w:ascii="Times New Roman" w:eastAsia="Batang" w:hAnsi="Times New Roman" w:cs="Times New Roman"/>
          <w:sz w:val="24"/>
          <w:szCs w:val="24"/>
          <w:lang w:eastAsia="lt-LT"/>
        </w:rPr>
        <w:t>, pilnai sukomplektuoto</w:t>
      </w:r>
      <w:r w:rsidR="00B275C2">
        <w:rPr>
          <w:rFonts w:ascii="Times New Roman" w:eastAsia="Batang" w:hAnsi="Times New Roman" w:cs="Times New Roman"/>
          <w:sz w:val="24"/>
          <w:szCs w:val="24"/>
          <w:lang w:eastAsia="lt-LT"/>
        </w:rPr>
        <w:t>s 4 ikimokyklinio ugdymo grupės.</w:t>
      </w:r>
    </w:p>
    <w:p w:rsidR="007E2844" w:rsidRPr="0018383D" w:rsidRDefault="007E2844" w:rsidP="00B51981">
      <w:pPr>
        <w:spacing w:after="0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A6408E" w:rsidRDefault="00A6408E" w:rsidP="00AB6A4C">
      <w:pPr>
        <w:pStyle w:val="ListParagraph"/>
        <w:numPr>
          <w:ilvl w:val="0"/>
          <w:numId w:val="13"/>
        </w:numPr>
        <w:spacing w:after="0"/>
        <w:ind w:left="-57" w:firstLine="777"/>
        <w:jc w:val="center"/>
        <w:rPr>
          <w:rFonts w:ascii="Times New Roman" w:eastAsia="Batang" w:hAnsi="Times New Roman" w:cs="Times New Roman"/>
          <w:b/>
          <w:sz w:val="24"/>
          <w:szCs w:val="24"/>
          <w:lang w:eastAsia="lt-LT"/>
        </w:rPr>
      </w:pPr>
      <w:r w:rsidRPr="00AB6A4C"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 xml:space="preserve"> SPECIALIŲJŲ UGDYMOSI POREIKIŲ TURINČIŲ MOKINIŲ SKAIČIUS</w:t>
      </w:r>
    </w:p>
    <w:p w:rsidR="00B275C2" w:rsidRPr="00AB6A4C" w:rsidRDefault="00B275C2" w:rsidP="00B275C2">
      <w:pPr>
        <w:pStyle w:val="ListParagraph"/>
        <w:spacing w:after="0"/>
        <w:rPr>
          <w:rFonts w:ascii="Times New Roman" w:eastAsia="Batang" w:hAnsi="Times New Roman" w:cs="Times New Roman"/>
          <w:b/>
          <w:sz w:val="24"/>
          <w:szCs w:val="24"/>
          <w:lang w:eastAsia="lt-LT"/>
        </w:rPr>
      </w:pPr>
    </w:p>
    <w:p w:rsidR="005920E3" w:rsidRDefault="005920E3" w:rsidP="005920E3">
      <w:pPr>
        <w:spacing w:after="0"/>
        <w:ind w:left="567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 w:rsidRPr="0018383D">
        <w:rPr>
          <w:rFonts w:ascii="Times New Roman" w:eastAsia="Batang" w:hAnsi="Times New Roman" w:cs="Times New Roman"/>
          <w:sz w:val="24"/>
          <w:szCs w:val="24"/>
          <w:lang w:eastAsia="lt-LT"/>
        </w:rPr>
        <w:t>201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>6</w:t>
      </w:r>
      <w:r w:rsidRPr="0018383D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m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. </w:t>
      </w:r>
      <w:r w:rsidRPr="003B01DB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mokėsi 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2 mokiniai, turintys </w:t>
      </w:r>
      <w:r w:rsidRPr="0018383D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specialiųjų 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ugdymosi </w:t>
      </w:r>
      <w:r w:rsidRPr="0018383D">
        <w:rPr>
          <w:rFonts w:ascii="Times New Roman" w:eastAsia="Batang" w:hAnsi="Times New Roman" w:cs="Times New Roman"/>
          <w:sz w:val="24"/>
          <w:szCs w:val="24"/>
          <w:lang w:eastAsia="lt-LT"/>
        </w:rPr>
        <w:t>poreikių, t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>.</w:t>
      </w:r>
      <w:r w:rsidRPr="0018383D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y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>. 2,5 %</w:t>
      </w:r>
      <w:r w:rsidRPr="00502A9D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procentų.</w:t>
      </w:r>
    </w:p>
    <w:p w:rsidR="00B275C2" w:rsidRPr="00B275C2" w:rsidRDefault="00B275C2" w:rsidP="00B275C2">
      <w:pPr>
        <w:pStyle w:val="ListParagraph"/>
        <w:spacing w:after="0"/>
        <w:ind w:left="567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 w:rsidRPr="00B275C2">
        <w:rPr>
          <w:rFonts w:ascii="Times New Roman" w:eastAsia="Batang" w:hAnsi="Times New Roman" w:cs="Times New Roman"/>
          <w:sz w:val="24"/>
          <w:szCs w:val="24"/>
          <w:lang w:eastAsia="lt-LT"/>
        </w:rPr>
        <w:t>2015 m. mo</w:t>
      </w:r>
      <w:bookmarkStart w:id="0" w:name="_GoBack"/>
      <w:bookmarkEnd w:id="0"/>
      <w:r w:rsidRPr="00B275C2">
        <w:rPr>
          <w:rFonts w:ascii="Times New Roman" w:eastAsia="Batang" w:hAnsi="Times New Roman" w:cs="Times New Roman"/>
          <w:sz w:val="24"/>
          <w:szCs w:val="24"/>
          <w:lang w:eastAsia="lt-LT"/>
        </w:rPr>
        <w:t>kėsi 1 mokinys, turintis specialiųjų ugdymosi poreikių, t. y. 1,2% procentų.</w:t>
      </w:r>
    </w:p>
    <w:p w:rsidR="00B275C2" w:rsidRPr="00502A9D" w:rsidRDefault="00B275C2" w:rsidP="00B275C2">
      <w:pPr>
        <w:spacing w:after="0"/>
        <w:ind w:left="567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4B0286" w:rsidRPr="00C141D4" w:rsidRDefault="0018383D" w:rsidP="00C141D4">
      <w:pPr>
        <w:pStyle w:val="ListParagraph"/>
        <w:numPr>
          <w:ilvl w:val="0"/>
          <w:numId w:val="13"/>
        </w:numPr>
        <w:spacing w:after="0"/>
        <w:ind w:left="-57" w:firstLine="777"/>
        <w:jc w:val="center"/>
        <w:rPr>
          <w:rFonts w:ascii="Times New Roman" w:eastAsia="Batang" w:hAnsi="Times New Roman" w:cs="Times New Roman"/>
          <w:b/>
          <w:sz w:val="24"/>
          <w:szCs w:val="24"/>
          <w:lang w:eastAsia="lt-LT"/>
        </w:rPr>
      </w:pPr>
      <w:r w:rsidRPr="00C141D4"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 xml:space="preserve">NEMOKAMAI MAITINAMŲ </w:t>
      </w:r>
      <w:r w:rsidR="00396944"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 xml:space="preserve">VAIKŲ </w:t>
      </w:r>
      <w:r w:rsidRPr="00C141D4"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>SKAIČIUS</w:t>
      </w:r>
    </w:p>
    <w:tbl>
      <w:tblPr>
        <w:tblStyle w:val="TableGrid"/>
        <w:tblW w:w="0" w:type="auto"/>
        <w:tblInd w:w="360" w:type="dxa"/>
        <w:tblLook w:val="04A0"/>
      </w:tblPr>
      <w:tblGrid>
        <w:gridCol w:w="2339"/>
        <w:gridCol w:w="2747"/>
        <w:gridCol w:w="2747"/>
        <w:gridCol w:w="1662"/>
      </w:tblGrid>
      <w:tr w:rsidR="00976CD6" w:rsidTr="00BB3809">
        <w:tc>
          <w:tcPr>
            <w:tcW w:w="2442" w:type="dxa"/>
          </w:tcPr>
          <w:p w:rsidR="00976CD6" w:rsidRDefault="00976CD6" w:rsidP="00B51981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Metai</w:t>
            </w:r>
          </w:p>
        </w:tc>
        <w:tc>
          <w:tcPr>
            <w:tcW w:w="2835" w:type="dxa"/>
          </w:tcPr>
          <w:p w:rsidR="00976CD6" w:rsidRDefault="00976CD6" w:rsidP="00396944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  <w:t>N</w:t>
            </w:r>
            <w:r w:rsidRPr="0018383D"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emokamai maitinam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 xml:space="preserve">ų </w:t>
            </w:r>
            <w:r w:rsidR="00396944"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vaikų s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kaičius</w:t>
            </w:r>
          </w:p>
        </w:tc>
        <w:tc>
          <w:tcPr>
            <w:tcW w:w="2835" w:type="dxa"/>
          </w:tcPr>
          <w:p w:rsidR="00976CD6" w:rsidRDefault="00976CD6" w:rsidP="00396944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  <w:t>N</w:t>
            </w:r>
            <w:r w:rsidRPr="0018383D"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emokamai maitinam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 xml:space="preserve">ų </w:t>
            </w:r>
            <w:r w:rsidR="00396944"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vaikų p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rocentas </w:t>
            </w:r>
            <w:r w:rsidRPr="0018383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(%)   </w:t>
            </w:r>
          </w:p>
        </w:tc>
        <w:tc>
          <w:tcPr>
            <w:tcW w:w="1701" w:type="dxa"/>
          </w:tcPr>
          <w:p w:rsidR="00976CD6" w:rsidRDefault="00976CD6" w:rsidP="00B51981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Pastabos</w:t>
            </w:r>
          </w:p>
        </w:tc>
      </w:tr>
      <w:tr w:rsidR="00976CD6" w:rsidTr="00BB3809">
        <w:tc>
          <w:tcPr>
            <w:tcW w:w="2442" w:type="dxa"/>
          </w:tcPr>
          <w:p w:rsidR="00976CD6" w:rsidRDefault="00976CD6" w:rsidP="00B51981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8383D">
              <w:rPr>
                <w:rFonts w:ascii="Times New Roman" w:eastAsia="Batang" w:hAnsi="Times New Roman" w:cs="Arial"/>
                <w:sz w:val="24"/>
                <w:szCs w:val="24"/>
              </w:rPr>
              <w:t>20</w:t>
            </w:r>
            <w:r>
              <w:rPr>
                <w:rFonts w:ascii="Times New Roman" w:eastAsia="Batang" w:hAnsi="Times New Roman" w:cs="Arial"/>
                <w:sz w:val="24"/>
                <w:szCs w:val="24"/>
              </w:rPr>
              <w:t>1</w:t>
            </w:r>
            <w:r w:rsidR="008B05CD">
              <w:rPr>
                <w:rFonts w:ascii="Times New Roman" w:eastAsia="Batang" w:hAnsi="Times New Roman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976CD6" w:rsidRDefault="008B05CD" w:rsidP="00B51981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976CD6" w:rsidRDefault="008B05CD" w:rsidP="00B51981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  <w:r w:rsidR="004E5B9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01" w:type="dxa"/>
          </w:tcPr>
          <w:p w:rsidR="00976CD6" w:rsidRDefault="00976CD6" w:rsidP="00B51981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976CD6" w:rsidTr="00BB3809">
        <w:tc>
          <w:tcPr>
            <w:tcW w:w="2442" w:type="dxa"/>
          </w:tcPr>
          <w:p w:rsidR="00976CD6" w:rsidRDefault="00976CD6" w:rsidP="00B51981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8383D">
              <w:rPr>
                <w:rFonts w:ascii="Times New Roman" w:eastAsia="Batang" w:hAnsi="Times New Roman" w:cs="Arial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eastAsia="Batang" w:hAnsi="Times New Roman" w:cs="Arial"/>
                <w:sz w:val="24"/>
                <w:szCs w:val="24"/>
              </w:rPr>
              <w:t>1</w:t>
            </w:r>
            <w:r w:rsidR="008B05CD">
              <w:rPr>
                <w:rFonts w:ascii="Times New Roman" w:eastAsia="Batang" w:hAnsi="Times New Roman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76CD6" w:rsidRDefault="008B05CD" w:rsidP="00B51981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76CD6" w:rsidRDefault="008B05CD" w:rsidP="00B51981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1,2</w:t>
            </w:r>
            <w:r w:rsidR="004E5B9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01" w:type="dxa"/>
          </w:tcPr>
          <w:p w:rsidR="00976CD6" w:rsidRDefault="00976CD6" w:rsidP="00B51981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5D152F" w:rsidRDefault="005D152F" w:rsidP="00B51981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DC6167" w:rsidRPr="00C141D4" w:rsidRDefault="00D5228C" w:rsidP="00C141D4">
      <w:pPr>
        <w:pStyle w:val="ListParagraph"/>
        <w:numPr>
          <w:ilvl w:val="0"/>
          <w:numId w:val="13"/>
        </w:numPr>
        <w:spacing w:after="0"/>
        <w:ind w:left="-57" w:firstLine="777"/>
        <w:jc w:val="center"/>
        <w:rPr>
          <w:rFonts w:ascii="Times New Roman" w:eastAsia="Batang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 xml:space="preserve">LOPŠELIO-DARŽELIO </w:t>
      </w:r>
      <w:r w:rsidR="00DC6167" w:rsidRPr="00C141D4"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>FINANSAVIMAS</w:t>
      </w:r>
      <w:r w:rsidR="002D4AFC" w:rsidRPr="00C141D4"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 xml:space="preserve">, TURTAS, </w:t>
      </w:r>
      <w:r w:rsidR="009F37AC"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>VIDAUS BEI IŠORĖS APLINKA</w:t>
      </w:r>
    </w:p>
    <w:p w:rsidR="0031740C" w:rsidRDefault="0031740C" w:rsidP="00B51981">
      <w:pPr>
        <w:spacing w:after="0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5D152F" w:rsidRDefault="00C141D4" w:rsidP="00B5198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Lopšelio-</w:t>
      </w:r>
      <w:r w:rsidR="005D152F" w:rsidRPr="005D152F">
        <w:rPr>
          <w:rFonts w:ascii="Times New Roman" w:hAnsi="Times New Roman" w:cs="Times New Roman"/>
          <w:sz w:val="24"/>
          <w:szCs w:val="24"/>
        </w:rPr>
        <w:t>darželio pagrindiniai finansavimo šaltiniai yra:</w:t>
      </w:r>
    </w:p>
    <w:p w:rsidR="00C141D4" w:rsidRPr="005D152F" w:rsidRDefault="009F37AC" w:rsidP="00C141D4">
      <w:pPr>
        <w:pStyle w:val="ListParagraph"/>
        <w:numPr>
          <w:ilvl w:val="0"/>
          <w:numId w:val="11"/>
        </w:numPr>
        <w:spacing w:after="0"/>
        <w:ind w:left="1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141D4">
        <w:rPr>
          <w:rFonts w:ascii="Times New Roman" w:hAnsi="Times New Roman" w:cs="Times New Roman"/>
          <w:sz w:val="24"/>
          <w:szCs w:val="24"/>
        </w:rPr>
        <w:t>avivaldybės lėšos;</w:t>
      </w:r>
    </w:p>
    <w:p w:rsidR="005D152F" w:rsidRPr="005D152F" w:rsidRDefault="009F37AC" w:rsidP="00C141D4">
      <w:pPr>
        <w:pStyle w:val="ListParagraph"/>
        <w:numPr>
          <w:ilvl w:val="0"/>
          <w:numId w:val="11"/>
        </w:numPr>
        <w:spacing w:after="0"/>
        <w:ind w:left="1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5D152F" w:rsidRPr="005D152F">
        <w:rPr>
          <w:rFonts w:ascii="Times New Roman" w:hAnsi="Times New Roman" w:cs="Times New Roman"/>
          <w:sz w:val="24"/>
          <w:szCs w:val="24"/>
        </w:rPr>
        <w:t>okinio krepšelio lėšos;</w:t>
      </w:r>
    </w:p>
    <w:p w:rsidR="00622DA2" w:rsidRDefault="009F37AC" w:rsidP="009F37AC">
      <w:pPr>
        <w:pStyle w:val="ListParagraph"/>
        <w:numPr>
          <w:ilvl w:val="0"/>
          <w:numId w:val="11"/>
        </w:numPr>
        <w:spacing w:after="0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D152F" w:rsidRPr="00622DA2">
        <w:rPr>
          <w:rFonts w:ascii="Times New Roman" w:hAnsi="Times New Roman" w:cs="Times New Roman"/>
          <w:sz w:val="24"/>
          <w:szCs w:val="24"/>
        </w:rPr>
        <w:t xml:space="preserve">iudžetinių įstaigų </w:t>
      </w:r>
      <w:r>
        <w:rPr>
          <w:rFonts w:ascii="Times New Roman" w:hAnsi="Times New Roman" w:cs="Times New Roman"/>
          <w:sz w:val="24"/>
          <w:szCs w:val="24"/>
        </w:rPr>
        <w:t>pajamos programoms finansuoti (t</w:t>
      </w:r>
      <w:r w:rsidR="005D152F" w:rsidRPr="00622DA2">
        <w:rPr>
          <w:rFonts w:ascii="Times New Roman" w:hAnsi="Times New Roman" w:cs="Times New Roman"/>
          <w:sz w:val="24"/>
          <w:szCs w:val="24"/>
        </w:rPr>
        <w:t xml:space="preserve">ėvų įnašai už vaikų maitinimą, įnašai už </w:t>
      </w:r>
      <w:r>
        <w:rPr>
          <w:rFonts w:ascii="Times New Roman" w:hAnsi="Times New Roman" w:cs="Times New Roman"/>
          <w:sz w:val="24"/>
          <w:szCs w:val="24"/>
        </w:rPr>
        <w:t>reikmenis, kurios reikalingo</w:t>
      </w:r>
      <w:r w:rsidR="00622DA2">
        <w:rPr>
          <w:rFonts w:ascii="Times New Roman" w:hAnsi="Times New Roman" w:cs="Times New Roman"/>
          <w:sz w:val="24"/>
          <w:szCs w:val="24"/>
        </w:rPr>
        <w:t>s ugdymui);</w:t>
      </w:r>
    </w:p>
    <w:p w:rsidR="005D152F" w:rsidRPr="00622DA2" w:rsidRDefault="009F37AC" w:rsidP="00C141D4">
      <w:pPr>
        <w:pStyle w:val="ListParagraph"/>
        <w:numPr>
          <w:ilvl w:val="0"/>
          <w:numId w:val="11"/>
        </w:numPr>
        <w:spacing w:after="0"/>
        <w:ind w:left="1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labdaros ir paramos lėšos (LPL).</w:t>
      </w:r>
    </w:p>
    <w:p w:rsidR="0031740C" w:rsidRPr="00C141D4" w:rsidRDefault="0031740C" w:rsidP="00D5228C">
      <w:pPr>
        <w:spacing w:after="0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:rsidR="005D152F" w:rsidRPr="005D152F" w:rsidRDefault="00A80570" w:rsidP="00C141D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Lopšelyje-darželyje</w:t>
      </w:r>
      <w:r w:rsidR="005D152F" w:rsidRPr="005D152F">
        <w:rPr>
          <w:rFonts w:ascii="Times New Roman" w:hAnsi="Times New Roman" w:cs="Times New Roman"/>
          <w:sz w:val="24"/>
          <w:szCs w:val="24"/>
        </w:rPr>
        <w:t xml:space="preserve"> patv</w:t>
      </w:r>
      <w:r w:rsidR="007E2844">
        <w:rPr>
          <w:rFonts w:ascii="Times New Roman" w:hAnsi="Times New Roman" w:cs="Times New Roman"/>
          <w:sz w:val="24"/>
          <w:szCs w:val="24"/>
        </w:rPr>
        <w:t xml:space="preserve">irtinti 21,25 etatai, dirba </w:t>
      </w:r>
      <w:r w:rsidR="00C141D4">
        <w:rPr>
          <w:rFonts w:ascii="Times New Roman" w:hAnsi="Times New Roman" w:cs="Times New Roman"/>
          <w:sz w:val="24"/>
          <w:szCs w:val="24"/>
        </w:rPr>
        <w:t>–</w:t>
      </w:r>
      <w:r w:rsidR="004849ED">
        <w:rPr>
          <w:rFonts w:ascii="Times New Roman" w:hAnsi="Times New Roman" w:cs="Times New Roman"/>
          <w:sz w:val="24"/>
          <w:szCs w:val="24"/>
        </w:rPr>
        <w:t xml:space="preserve"> 21 darbuotojas</w:t>
      </w:r>
      <w:r w:rsidR="005D152F" w:rsidRPr="005D152F">
        <w:rPr>
          <w:rFonts w:ascii="Times New Roman" w:hAnsi="Times New Roman" w:cs="Times New Roman"/>
          <w:sz w:val="24"/>
          <w:szCs w:val="24"/>
        </w:rPr>
        <w:t>. Lopšelyje-darželyje dirba 6 auklėtoj</w:t>
      </w:r>
      <w:r w:rsidR="00992393">
        <w:rPr>
          <w:rFonts w:ascii="Times New Roman" w:hAnsi="Times New Roman" w:cs="Times New Roman"/>
          <w:sz w:val="24"/>
          <w:szCs w:val="24"/>
        </w:rPr>
        <w:t>ai,</w:t>
      </w:r>
      <w:r w:rsidR="005D152F" w:rsidRPr="005D152F">
        <w:rPr>
          <w:rFonts w:ascii="Times New Roman" w:hAnsi="Times New Roman" w:cs="Times New Roman"/>
          <w:sz w:val="24"/>
          <w:szCs w:val="24"/>
        </w:rPr>
        <w:t xml:space="preserve"> meninio ugdymo mokytoj</w:t>
      </w:r>
      <w:r w:rsidR="00992393">
        <w:rPr>
          <w:rFonts w:ascii="Times New Roman" w:hAnsi="Times New Roman" w:cs="Times New Roman"/>
          <w:sz w:val="24"/>
          <w:szCs w:val="24"/>
        </w:rPr>
        <w:t xml:space="preserve">as, </w:t>
      </w:r>
      <w:r w:rsidR="005D152F" w:rsidRPr="005D152F">
        <w:rPr>
          <w:rFonts w:ascii="Times New Roman" w:hAnsi="Times New Roman" w:cs="Times New Roman"/>
          <w:sz w:val="24"/>
          <w:szCs w:val="24"/>
        </w:rPr>
        <w:t xml:space="preserve">neformaliojo ugdymo </w:t>
      </w:r>
      <w:r w:rsidR="0031740C">
        <w:rPr>
          <w:rFonts w:ascii="Times New Roman" w:hAnsi="Times New Roman" w:cs="Times New Roman"/>
          <w:sz w:val="24"/>
          <w:szCs w:val="24"/>
        </w:rPr>
        <w:t>(šokio) mokytoj</w:t>
      </w:r>
      <w:r w:rsidR="00C141D4">
        <w:rPr>
          <w:rFonts w:ascii="Times New Roman" w:hAnsi="Times New Roman" w:cs="Times New Roman"/>
          <w:sz w:val="24"/>
          <w:szCs w:val="24"/>
        </w:rPr>
        <w:t>as</w:t>
      </w:r>
      <w:r w:rsidR="0031740C">
        <w:rPr>
          <w:rFonts w:ascii="Times New Roman" w:hAnsi="Times New Roman" w:cs="Times New Roman"/>
          <w:sz w:val="24"/>
          <w:szCs w:val="24"/>
        </w:rPr>
        <w:t>, logoped</w:t>
      </w:r>
      <w:r w:rsidR="00C141D4">
        <w:rPr>
          <w:rFonts w:ascii="Times New Roman" w:hAnsi="Times New Roman" w:cs="Times New Roman"/>
          <w:sz w:val="24"/>
          <w:szCs w:val="24"/>
        </w:rPr>
        <w:t>as</w:t>
      </w:r>
      <w:r w:rsidR="0031740C">
        <w:rPr>
          <w:rFonts w:ascii="Times New Roman" w:hAnsi="Times New Roman" w:cs="Times New Roman"/>
          <w:sz w:val="24"/>
          <w:szCs w:val="24"/>
        </w:rPr>
        <w:t xml:space="preserve"> ir 12</w:t>
      </w:r>
      <w:r w:rsidR="005D152F" w:rsidRPr="005D152F">
        <w:rPr>
          <w:rFonts w:ascii="Times New Roman" w:hAnsi="Times New Roman" w:cs="Times New Roman"/>
          <w:sz w:val="24"/>
          <w:szCs w:val="24"/>
        </w:rPr>
        <w:t xml:space="preserve"> apt</w:t>
      </w:r>
      <w:r>
        <w:rPr>
          <w:rFonts w:ascii="Times New Roman" w:hAnsi="Times New Roman" w:cs="Times New Roman"/>
          <w:sz w:val="24"/>
          <w:szCs w:val="24"/>
        </w:rPr>
        <w:t>arnaujančio personalo darbuotojų</w:t>
      </w:r>
      <w:r w:rsidR="005D152F" w:rsidRPr="005D152F">
        <w:rPr>
          <w:rFonts w:ascii="Times New Roman" w:hAnsi="Times New Roman" w:cs="Times New Roman"/>
          <w:sz w:val="24"/>
          <w:szCs w:val="24"/>
        </w:rPr>
        <w:t>.</w:t>
      </w:r>
    </w:p>
    <w:p w:rsidR="005D152F" w:rsidRPr="005D152F" w:rsidRDefault="005D152F" w:rsidP="00C141D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52F">
        <w:rPr>
          <w:rFonts w:ascii="Times New Roman" w:hAnsi="Times New Roman" w:cs="Times New Roman"/>
          <w:sz w:val="24"/>
          <w:szCs w:val="24"/>
        </w:rPr>
        <w:t>Pedagogų išsilavinimas:</w:t>
      </w:r>
    </w:p>
    <w:p w:rsidR="00992393" w:rsidRDefault="005D152F" w:rsidP="00C141D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52F">
        <w:rPr>
          <w:rFonts w:ascii="Times New Roman" w:hAnsi="Times New Roman" w:cs="Times New Roman"/>
          <w:sz w:val="24"/>
          <w:szCs w:val="24"/>
        </w:rPr>
        <w:t>Aukštasis – 8</w:t>
      </w:r>
      <w:r w:rsidR="00992393">
        <w:rPr>
          <w:rFonts w:ascii="Times New Roman" w:hAnsi="Times New Roman" w:cs="Times New Roman"/>
          <w:sz w:val="24"/>
          <w:szCs w:val="24"/>
        </w:rPr>
        <w:t xml:space="preserve"> darbuotojai.</w:t>
      </w:r>
    </w:p>
    <w:p w:rsidR="00992393" w:rsidRDefault="005D152F" w:rsidP="00C141D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52F">
        <w:rPr>
          <w:rFonts w:ascii="Times New Roman" w:hAnsi="Times New Roman" w:cs="Times New Roman"/>
          <w:sz w:val="24"/>
          <w:szCs w:val="24"/>
        </w:rPr>
        <w:t>Aukštesnysis –</w:t>
      </w:r>
      <w:r w:rsidR="00992393">
        <w:rPr>
          <w:rFonts w:ascii="Times New Roman" w:hAnsi="Times New Roman" w:cs="Times New Roman"/>
          <w:sz w:val="24"/>
          <w:szCs w:val="24"/>
        </w:rPr>
        <w:t xml:space="preserve"> 1 darbuotojas.</w:t>
      </w:r>
    </w:p>
    <w:p w:rsidR="00990D54" w:rsidRPr="009C4208" w:rsidRDefault="00FA2A11" w:rsidP="009C420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 pedagogai nuolat</w:t>
      </w:r>
      <w:r w:rsidR="00B53833">
        <w:rPr>
          <w:rFonts w:ascii="Times New Roman" w:hAnsi="Times New Roman" w:cs="Times New Roman"/>
          <w:sz w:val="24"/>
          <w:szCs w:val="24"/>
        </w:rPr>
        <w:t xml:space="preserve"> </w:t>
      </w:r>
      <w:r w:rsidR="009C4208">
        <w:rPr>
          <w:rFonts w:ascii="Times New Roman" w:hAnsi="Times New Roman" w:cs="Times New Roman"/>
          <w:sz w:val="24"/>
          <w:szCs w:val="24"/>
        </w:rPr>
        <w:t xml:space="preserve">tobulina </w:t>
      </w:r>
      <w:r w:rsidR="005D152F" w:rsidRPr="005D152F">
        <w:rPr>
          <w:rFonts w:ascii="Times New Roman" w:hAnsi="Times New Roman" w:cs="Times New Roman"/>
          <w:sz w:val="24"/>
          <w:szCs w:val="24"/>
        </w:rPr>
        <w:t>savo kvalifikaciją, skaito pedagoginę ir metodinę literatūrą, d</w:t>
      </w:r>
      <w:r w:rsidR="0031740C">
        <w:rPr>
          <w:rFonts w:ascii="Times New Roman" w:hAnsi="Times New Roman" w:cs="Times New Roman"/>
          <w:sz w:val="24"/>
          <w:szCs w:val="24"/>
        </w:rPr>
        <w:t>omisi švietimo naujovėmis, dalij</w:t>
      </w:r>
      <w:r w:rsidR="005D152F" w:rsidRPr="005D152F">
        <w:rPr>
          <w:rFonts w:ascii="Times New Roman" w:hAnsi="Times New Roman" w:cs="Times New Roman"/>
          <w:sz w:val="24"/>
          <w:szCs w:val="24"/>
        </w:rPr>
        <w:t xml:space="preserve">asi gerąja patirtimi, organizuoja įvairius </w:t>
      </w:r>
      <w:r w:rsidR="00990D54">
        <w:rPr>
          <w:rFonts w:ascii="Times New Roman" w:hAnsi="Times New Roman" w:cs="Times New Roman"/>
          <w:sz w:val="24"/>
          <w:szCs w:val="24"/>
        </w:rPr>
        <w:t xml:space="preserve">atvirus </w:t>
      </w:r>
      <w:r w:rsidR="005D152F" w:rsidRPr="005D152F">
        <w:rPr>
          <w:rFonts w:ascii="Times New Roman" w:hAnsi="Times New Roman" w:cs="Times New Roman"/>
          <w:sz w:val="24"/>
          <w:szCs w:val="24"/>
        </w:rPr>
        <w:t>užsiėmimus</w:t>
      </w:r>
      <w:r w:rsidR="00990D54">
        <w:rPr>
          <w:rFonts w:ascii="Times New Roman" w:hAnsi="Times New Roman" w:cs="Times New Roman"/>
          <w:sz w:val="24"/>
          <w:szCs w:val="24"/>
        </w:rPr>
        <w:t xml:space="preserve"> kitų ikimokyklinio</w:t>
      </w:r>
      <w:r>
        <w:rPr>
          <w:rFonts w:ascii="Times New Roman" w:hAnsi="Times New Roman" w:cs="Times New Roman"/>
          <w:sz w:val="24"/>
          <w:szCs w:val="24"/>
        </w:rPr>
        <w:t xml:space="preserve"> ugdymo įstaigų pedagogams, vaikų</w:t>
      </w:r>
      <w:r w:rsidR="00990D54">
        <w:rPr>
          <w:rFonts w:ascii="Times New Roman" w:hAnsi="Times New Roman" w:cs="Times New Roman"/>
          <w:sz w:val="24"/>
          <w:szCs w:val="24"/>
        </w:rPr>
        <w:t xml:space="preserve"> tėvams</w:t>
      </w:r>
      <w:r>
        <w:rPr>
          <w:rFonts w:ascii="Times New Roman" w:hAnsi="Times New Roman" w:cs="Times New Roman"/>
          <w:sz w:val="24"/>
          <w:szCs w:val="24"/>
        </w:rPr>
        <w:t>,</w:t>
      </w:r>
      <w:r w:rsidR="004849ED">
        <w:rPr>
          <w:rFonts w:ascii="Times New Roman" w:hAnsi="Times New Roman" w:cs="Times New Roman"/>
          <w:sz w:val="24"/>
          <w:szCs w:val="24"/>
        </w:rPr>
        <w:t xml:space="preserve"> rengia projektus, skaito pranešimus konferencijose bei daro stendinius pranešimus. </w:t>
      </w:r>
    </w:p>
    <w:p w:rsidR="005D152F" w:rsidRPr="00C141D4" w:rsidRDefault="00C141D4" w:rsidP="00C141D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31740C" w:rsidRPr="00C141D4">
        <w:rPr>
          <w:rFonts w:ascii="Times New Roman" w:hAnsi="Times New Roman" w:cs="Times New Roman"/>
          <w:sz w:val="24"/>
          <w:szCs w:val="24"/>
        </w:rPr>
        <w:t>opšelio</w:t>
      </w:r>
      <w:r>
        <w:rPr>
          <w:rFonts w:ascii="Times New Roman" w:hAnsi="Times New Roman" w:cs="Times New Roman"/>
          <w:sz w:val="24"/>
          <w:szCs w:val="24"/>
        </w:rPr>
        <w:t>-</w:t>
      </w:r>
      <w:r w:rsidR="0031740C" w:rsidRPr="00C141D4">
        <w:rPr>
          <w:rFonts w:ascii="Times New Roman" w:hAnsi="Times New Roman" w:cs="Times New Roman"/>
          <w:sz w:val="24"/>
          <w:szCs w:val="24"/>
        </w:rPr>
        <w:t>darželio vidaus ir išorės aplinka atitinka vaikų amžių, poreikius ir interesus.</w:t>
      </w:r>
      <w:r w:rsidR="00FA2A11">
        <w:rPr>
          <w:rFonts w:ascii="Times New Roman" w:hAnsi="Times New Roman" w:cs="Times New Roman"/>
          <w:sz w:val="24"/>
          <w:szCs w:val="24"/>
        </w:rPr>
        <w:t xml:space="preserve"> Įstaigos aplinka nuolat tobulinama ir </w:t>
      </w:r>
      <w:r w:rsidR="00990D54" w:rsidRPr="00C141D4">
        <w:rPr>
          <w:rFonts w:ascii="Times New Roman" w:hAnsi="Times New Roman" w:cs="Times New Roman"/>
          <w:sz w:val="24"/>
          <w:szCs w:val="24"/>
        </w:rPr>
        <w:t>turtinama tiek technologijų naujovėmis</w:t>
      </w:r>
      <w:r w:rsidR="00FA2A11">
        <w:rPr>
          <w:rFonts w:ascii="Times New Roman" w:hAnsi="Times New Roman" w:cs="Times New Roman"/>
          <w:sz w:val="24"/>
          <w:szCs w:val="24"/>
        </w:rPr>
        <w:t>,</w:t>
      </w:r>
      <w:r w:rsidR="00990D54" w:rsidRPr="00C141D4">
        <w:rPr>
          <w:rFonts w:ascii="Times New Roman" w:hAnsi="Times New Roman" w:cs="Times New Roman"/>
          <w:sz w:val="24"/>
          <w:szCs w:val="24"/>
        </w:rPr>
        <w:t xml:space="preserve"> tiek metodinėmis priemonėmis, </w:t>
      </w:r>
      <w:r w:rsidR="00FA2A11">
        <w:rPr>
          <w:rFonts w:ascii="Times New Roman" w:hAnsi="Times New Roman" w:cs="Times New Roman"/>
          <w:sz w:val="24"/>
          <w:szCs w:val="24"/>
        </w:rPr>
        <w:t>kurios skirtos</w:t>
      </w:r>
      <w:r w:rsidR="00990D54" w:rsidRPr="00C141D4">
        <w:rPr>
          <w:rFonts w:ascii="Times New Roman" w:hAnsi="Times New Roman" w:cs="Times New Roman"/>
          <w:sz w:val="24"/>
          <w:szCs w:val="24"/>
        </w:rPr>
        <w:t xml:space="preserve"> vaikų ugdymo(si) kokybei gerinti. </w:t>
      </w:r>
      <w:r w:rsidR="008B05CD">
        <w:rPr>
          <w:rFonts w:ascii="Times New Roman" w:hAnsi="Times New Roman" w:cs="Times New Roman"/>
          <w:sz w:val="24"/>
          <w:szCs w:val="24"/>
        </w:rPr>
        <w:t>K</w:t>
      </w:r>
      <w:r w:rsidR="00F24F9D">
        <w:rPr>
          <w:rFonts w:ascii="Times New Roman" w:hAnsi="Times New Roman" w:cs="Times New Roman"/>
          <w:sz w:val="24"/>
          <w:szCs w:val="24"/>
        </w:rPr>
        <w:t>iekvienoje</w:t>
      </w:r>
      <w:r w:rsidR="00162A9D" w:rsidRPr="00C141D4">
        <w:rPr>
          <w:rFonts w:ascii="Times New Roman" w:hAnsi="Times New Roman" w:cs="Times New Roman"/>
          <w:sz w:val="24"/>
          <w:szCs w:val="24"/>
        </w:rPr>
        <w:t xml:space="preserve"> ikimokyklinio ugdymo </w:t>
      </w:r>
      <w:r w:rsidR="00167E3C">
        <w:rPr>
          <w:rFonts w:ascii="Times New Roman" w:hAnsi="Times New Roman" w:cs="Times New Roman"/>
          <w:sz w:val="24"/>
          <w:szCs w:val="24"/>
        </w:rPr>
        <w:t xml:space="preserve">grupėje yra kompiuteris. </w:t>
      </w:r>
      <w:r w:rsidR="00E7329C">
        <w:rPr>
          <w:rFonts w:ascii="Times New Roman" w:hAnsi="Times New Roman" w:cs="Times New Roman"/>
          <w:sz w:val="24"/>
          <w:szCs w:val="24"/>
        </w:rPr>
        <w:t>2016 m. įsigyta interaktyvi lenta, auklėtojos turi skaitmeninius fotoaparatu</w:t>
      </w:r>
      <w:r w:rsidR="00535006">
        <w:rPr>
          <w:rFonts w:ascii="Times New Roman" w:hAnsi="Times New Roman" w:cs="Times New Roman"/>
          <w:sz w:val="24"/>
          <w:szCs w:val="24"/>
        </w:rPr>
        <w:t xml:space="preserve">s, aktų salėje įrengtas </w:t>
      </w:r>
      <w:r w:rsidR="00E7329C">
        <w:rPr>
          <w:rFonts w:ascii="Times New Roman" w:hAnsi="Times New Roman" w:cs="Times New Roman"/>
          <w:sz w:val="24"/>
          <w:szCs w:val="24"/>
        </w:rPr>
        <w:t xml:space="preserve"> apšvietimas, nuolat yra turtinama ir atnaujinama grupių ir visos įstaigos aplinka. </w:t>
      </w:r>
    </w:p>
    <w:p w:rsidR="00DC6167" w:rsidRDefault="00E7329C" w:rsidP="00C141D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="00162A9D" w:rsidRPr="00C141D4">
        <w:rPr>
          <w:rFonts w:ascii="Times New Roman" w:hAnsi="Times New Roman" w:cs="Times New Roman"/>
          <w:sz w:val="24"/>
          <w:szCs w:val="24"/>
        </w:rPr>
        <w:t xml:space="preserve"> metais </w:t>
      </w:r>
      <w:r w:rsidR="00535006">
        <w:rPr>
          <w:rFonts w:ascii="Times New Roman" w:hAnsi="Times New Roman" w:cs="Times New Roman"/>
          <w:sz w:val="24"/>
          <w:szCs w:val="24"/>
        </w:rPr>
        <w:t xml:space="preserve">įstaigos teritorijoje </w:t>
      </w:r>
      <w:r>
        <w:rPr>
          <w:rFonts w:ascii="Times New Roman" w:hAnsi="Times New Roman" w:cs="Times New Roman"/>
          <w:sz w:val="24"/>
          <w:szCs w:val="24"/>
        </w:rPr>
        <w:t>įrengtos žaliosios erdvės</w:t>
      </w:r>
      <w:r w:rsidR="00AD0511">
        <w:rPr>
          <w:rFonts w:ascii="Times New Roman" w:hAnsi="Times New Roman" w:cs="Times New Roman"/>
          <w:sz w:val="24"/>
          <w:szCs w:val="24"/>
        </w:rPr>
        <w:t xml:space="preserve"> - su tėvų pagalba </w:t>
      </w:r>
      <w:r w:rsidR="00A80570">
        <w:rPr>
          <w:rFonts w:ascii="Times New Roman" w:hAnsi="Times New Roman" w:cs="Times New Roman"/>
          <w:sz w:val="24"/>
          <w:szCs w:val="24"/>
        </w:rPr>
        <w:t>įrengtos</w:t>
      </w:r>
      <w:r w:rsidR="00167E3C">
        <w:rPr>
          <w:rFonts w:ascii="Times New Roman" w:hAnsi="Times New Roman" w:cs="Times New Roman"/>
          <w:sz w:val="24"/>
          <w:szCs w:val="24"/>
        </w:rPr>
        <w:t xml:space="preserve"> </w:t>
      </w:r>
      <w:r w:rsidR="00A80570">
        <w:rPr>
          <w:rFonts w:ascii="Times New Roman" w:hAnsi="Times New Roman" w:cs="Times New Roman"/>
          <w:sz w:val="24"/>
          <w:szCs w:val="24"/>
        </w:rPr>
        <w:t>lauko žaidim</w:t>
      </w:r>
      <w:r w:rsidR="00167E3C">
        <w:rPr>
          <w:rFonts w:ascii="Times New Roman" w:hAnsi="Times New Roman" w:cs="Times New Roman"/>
          <w:sz w:val="24"/>
          <w:szCs w:val="24"/>
        </w:rPr>
        <w:t>ų erdvės ir lauko klasė vaikams.</w:t>
      </w:r>
    </w:p>
    <w:p w:rsidR="004849ED" w:rsidRPr="00C141D4" w:rsidRDefault="004849ED" w:rsidP="00C141D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152F" w:rsidRDefault="00E72E4D" w:rsidP="00C141D4">
      <w:pPr>
        <w:pStyle w:val="ListParagraph"/>
        <w:numPr>
          <w:ilvl w:val="0"/>
          <w:numId w:val="13"/>
        </w:numPr>
        <w:spacing w:after="0"/>
        <w:ind w:left="-57" w:firstLine="777"/>
        <w:jc w:val="center"/>
        <w:rPr>
          <w:rFonts w:ascii="Times New Roman" w:eastAsia="Batang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>PASIEKIMAI</w:t>
      </w:r>
    </w:p>
    <w:p w:rsidR="004849ED" w:rsidRDefault="004849ED" w:rsidP="004849ED">
      <w:pPr>
        <w:pStyle w:val="ListParagraph"/>
        <w:spacing w:after="0"/>
        <w:rPr>
          <w:rFonts w:ascii="Times New Roman" w:eastAsia="Batang" w:hAnsi="Times New Roman" w:cs="Times New Roman"/>
          <w:b/>
          <w:sz w:val="24"/>
          <w:szCs w:val="24"/>
          <w:lang w:eastAsia="lt-LT"/>
        </w:rPr>
      </w:pPr>
    </w:p>
    <w:p w:rsidR="00162A9D" w:rsidRDefault="00162A9D" w:rsidP="00C141D4">
      <w:pPr>
        <w:spacing w:after="0"/>
        <w:ind w:firstLine="851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Įstaiga dalyvauja respublikiniuose</w:t>
      </w:r>
      <w:r w:rsidR="004849ED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ir tarptautiniuose projektuose, renginiuose:</w:t>
      </w:r>
    </w:p>
    <w:p w:rsidR="004849ED" w:rsidRDefault="004849ED" w:rsidP="00C141D4">
      <w:pPr>
        <w:spacing w:after="0"/>
        <w:ind w:firstLine="851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162A9D" w:rsidRDefault="00162A9D" w:rsidP="00B51981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Ekologinis projektas „Kamštelių vajus“</w:t>
      </w:r>
      <w:r w:rsidR="004849ED">
        <w:rPr>
          <w:rFonts w:ascii="Times New Roman" w:eastAsia="Batang" w:hAnsi="Times New Roman" w:cs="Times New Roman"/>
          <w:sz w:val="24"/>
          <w:szCs w:val="24"/>
          <w:lang w:eastAsia="lt-LT"/>
        </w:rPr>
        <w:t>;</w:t>
      </w:r>
    </w:p>
    <w:p w:rsidR="00162A9D" w:rsidRDefault="00E72E4D" w:rsidP="00B51981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p</w:t>
      </w:r>
      <w:r w:rsidR="00B013F4">
        <w:rPr>
          <w:rFonts w:ascii="Times New Roman" w:eastAsia="Batang" w:hAnsi="Times New Roman" w:cs="Times New Roman"/>
          <w:sz w:val="24"/>
          <w:szCs w:val="24"/>
          <w:lang w:eastAsia="lt-LT"/>
        </w:rPr>
        <w:t>rojektas „Sveikatiada“</w:t>
      </w:r>
      <w:r w:rsidR="004849ED">
        <w:rPr>
          <w:rFonts w:ascii="Times New Roman" w:eastAsia="Batang" w:hAnsi="Times New Roman" w:cs="Times New Roman"/>
          <w:sz w:val="24"/>
          <w:szCs w:val="24"/>
          <w:lang w:eastAsia="lt-LT"/>
        </w:rPr>
        <w:t>;</w:t>
      </w:r>
    </w:p>
    <w:p w:rsidR="00B013F4" w:rsidRDefault="00E72E4D" w:rsidP="00B51981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p</w:t>
      </w:r>
      <w:r w:rsidR="00B013F4">
        <w:rPr>
          <w:rFonts w:ascii="Times New Roman" w:eastAsia="Batang" w:hAnsi="Times New Roman" w:cs="Times New Roman"/>
          <w:sz w:val="24"/>
          <w:szCs w:val="24"/>
          <w:lang w:eastAsia="lt-LT"/>
        </w:rPr>
        <w:t>rojektas „Meškiuko Kubuš gamtos mylėtojų klubas“</w:t>
      </w:r>
      <w:r w:rsidR="004849ED">
        <w:rPr>
          <w:rFonts w:ascii="Times New Roman" w:eastAsia="Batang" w:hAnsi="Times New Roman" w:cs="Times New Roman"/>
          <w:sz w:val="24"/>
          <w:szCs w:val="24"/>
          <w:lang w:eastAsia="lt-LT"/>
        </w:rPr>
        <w:t>;</w:t>
      </w:r>
    </w:p>
    <w:p w:rsidR="00B013F4" w:rsidRDefault="00E72E4D" w:rsidP="00B51981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p</w:t>
      </w:r>
      <w:r w:rsidR="00367388">
        <w:rPr>
          <w:rFonts w:ascii="Times New Roman" w:eastAsia="Batang" w:hAnsi="Times New Roman" w:cs="Times New Roman"/>
          <w:sz w:val="24"/>
          <w:szCs w:val="24"/>
          <w:lang w:eastAsia="lt-LT"/>
        </w:rPr>
        <w:t>rojektas-konkursas „Žalioji palangė“</w:t>
      </w:r>
      <w:r w:rsidR="004849ED">
        <w:rPr>
          <w:rFonts w:ascii="Times New Roman" w:eastAsia="Batang" w:hAnsi="Times New Roman" w:cs="Times New Roman"/>
          <w:sz w:val="24"/>
          <w:szCs w:val="24"/>
          <w:lang w:eastAsia="lt-LT"/>
        </w:rPr>
        <w:t>;</w:t>
      </w:r>
    </w:p>
    <w:p w:rsidR="004849ED" w:rsidRDefault="004849ED" w:rsidP="004849ED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eTwinning projektas „Listen to the</w:t>
      </w:r>
      <w:r w:rsidR="00B53833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>silence</w:t>
      </w:r>
      <w:r w:rsidR="00B53833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>of</w:t>
      </w:r>
      <w:r w:rsidR="00B53833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>forest“;</w:t>
      </w:r>
    </w:p>
    <w:p w:rsidR="004849ED" w:rsidRPr="004849ED" w:rsidRDefault="00E72E4D" w:rsidP="004849ED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e</w:t>
      </w:r>
      <w:r w:rsidR="004849ED">
        <w:rPr>
          <w:rFonts w:ascii="Times New Roman" w:eastAsia="Batang" w:hAnsi="Times New Roman" w:cs="Times New Roman"/>
          <w:sz w:val="24"/>
          <w:szCs w:val="24"/>
          <w:lang w:eastAsia="lt-LT"/>
        </w:rPr>
        <w:t>dukacinis projektas „Žaidimai moko“;</w:t>
      </w:r>
    </w:p>
    <w:p w:rsidR="00367388" w:rsidRDefault="00E72E4D" w:rsidP="00B51981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m</w:t>
      </w:r>
      <w:r w:rsidR="00367388">
        <w:rPr>
          <w:rFonts w:ascii="Times New Roman" w:eastAsia="Batang" w:hAnsi="Times New Roman" w:cs="Times New Roman"/>
          <w:sz w:val="24"/>
          <w:szCs w:val="24"/>
          <w:lang w:eastAsia="lt-LT"/>
        </w:rPr>
        <w:t>enų festivalis „Vieversėlis“</w:t>
      </w:r>
      <w:r w:rsidR="004849ED">
        <w:rPr>
          <w:rFonts w:ascii="Times New Roman" w:eastAsia="Batang" w:hAnsi="Times New Roman" w:cs="Times New Roman"/>
          <w:sz w:val="24"/>
          <w:szCs w:val="24"/>
          <w:lang w:eastAsia="lt-LT"/>
        </w:rPr>
        <w:t>;</w:t>
      </w:r>
    </w:p>
    <w:p w:rsidR="00367388" w:rsidRDefault="00E72E4D" w:rsidP="00B51981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m</w:t>
      </w:r>
      <w:r w:rsidR="00367388">
        <w:rPr>
          <w:rFonts w:ascii="Times New Roman" w:eastAsia="Batang" w:hAnsi="Times New Roman" w:cs="Times New Roman"/>
          <w:sz w:val="24"/>
          <w:szCs w:val="24"/>
          <w:lang w:eastAsia="lt-LT"/>
        </w:rPr>
        <w:t>enų festivalis „Dainuojantis darželis“</w:t>
      </w:r>
      <w:r w:rsidR="004849ED">
        <w:rPr>
          <w:rFonts w:ascii="Times New Roman" w:eastAsia="Batang" w:hAnsi="Times New Roman" w:cs="Times New Roman"/>
          <w:sz w:val="24"/>
          <w:szCs w:val="24"/>
          <w:lang w:eastAsia="lt-LT"/>
        </w:rPr>
        <w:t>;</w:t>
      </w:r>
    </w:p>
    <w:p w:rsidR="00E7329C" w:rsidRDefault="00E72E4D" w:rsidP="00B51981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Vil</w:t>
      </w:r>
      <w:r w:rsidR="00E7329C">
        <w:rPr>
          <w:rFonts w:ascii="Times New Roman" w:eastAsia="Batang" w:hAnsi="Times New Roman" w:cs="Times New Roman"/>
          <w:sz w:val="24"/>
          <w:szCs w:val="24"/>
          <w:lang w:eastAsia="lt-LT"/>
        </w:rPr>
        <w:t>j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>a</w:t>
      </w:r>
      <w:r w:rsidR="00E7329C">
        <w:rPr>
          <w:rFonts w:ascii="Times New Roman" w:eastAsia="Batang" w:hAnsi="Times New Roman" w:cs="Times New Roman"/>
          <w:sz w:val="24"/>
          <w:szCs w:val="24"/>
          <w:lang w:eastAsia="lt-LT"/>
        </w:rPr>
        <w:t>m</w:t>
      </w:r>
      <w:r w:rsidR="00B53833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</w:t>
      </w:r>
      <w:r w:rsidR="00E7329C">
        <w:rPr>
          <w:rFonts w:ascii="Times New Roman" w:eastAsia="Batang" w:hAnsi="Times New Roman" w:cs="Times New Roman"/>
          <w:sz w:val="24"/>
          <w:szCs w:val="24"/>
          <w:lang w:eastAsia="lt-LT"/>
        </w:rPr>
        <w:t>Šablovski, II vieta meninių darbų konkurse „Sercem</w:t>
      </w:r>
      <w:r w:rsidR="00B53833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</w:t>
      </w:r>
      <w:r w:rsidR="00E7329C">
        <w:rPr>
          <w:rFonts w:ascii="Times New Roman" w:eastAsia="Batang" w:hAnsi="Times New Roman" w:cs="Times New Roman"/>
          <w:sz w:val="24"/>
          <w:szCs w:val="24"/>
          <w:lang w:eastAsia="lt-LT"/>
        </w:rPr>
        <w:t>zawsze</w:t>
      </w:r>
      <w:r w:rsidR="00B53833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</w:t>
      </w:r>
      <w:r w:rsidR="00E7329C">
        <w:rPr>
          <w:rFonts w:ascii="Times New Roman" w:eastAsia="Batang" w:hAnsi="Times New Roman" w:cs="Times New Roman"/>
          <w:sz w:val="24"/>
          <w:szCs w:val="24"/>
          <w:lang w:eastAsia="lt-LT"/>
        </w:rPr>
        <w:t>przy</w:t>
      </w:r>
      <w:r w:rsidR="00B53833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</w:t>
      </w:r>
      <w:r w:rsidR="00E7329C">
        <w:rPr>
          <w:rFonts w:ascii="Times New Roman" w:eastAsia="Batang" w:hAnsi="Times New Roman" w:cs="Times New Roman"/>
          <w:sz w:val="24"/>
          <w:szCs w:val="24"/>
          <w:lang w:eastAsia="lt-LT"/>
        </w:rPr>
        <w:t>Polsce“;</w:t>
      </w:r>
    </w:p>
    <w:p w:rsidR="00E7329C" w:rsidRDefault="00B53833" w:rsidP="00B51981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L</w:t>
      </w:r>
      <w:r w:rsidR="00E7329C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opšelis-darželis aktyviai dalyvauja Mickūnų seniūnijos </w:t>
      </w:r>
      <w:r w:rsidR="004849ED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organizuojamuose </w:t>
      </w:r>
      <w:r w:rsidR="00E7329C">
        <w:rPr>
          <w:rFonts w:ascii="Times New Roman" w:eastAsia="Batang" w:hAnsi="Times New Roman" w:cs="Times New Roman"/>
          <w:sz w:val="24"/>
          <w:szCs w:val="24"/>
          <w:lang w:eastAsia="lt-LT"/>
        </w:rPr>
        <w:t>renginiuose</w:t>
      </w:r>
      <w:r w:rsidR="004849ED">
        <w:rPr>
          <w:rFonts w:ascii="Times New Roman" w:eastAsia="Batang" w:hAnsi="Times New Roman" w:cs="Times New Roman"/>
          <w:sz w:val="24"/>
          <w:szCs w:val="24"/>
          <w:lang w:eastAsia="lt-LT"/>
        </w:rPr>
        <w:t>: Mickūnų diena</w:t>
      </w:r>
      <w:r w:rsidR="00E72E4D">
        <w:rPr>
          <w:rFonts w:ascii="Times New Roman" w:eastAsia="Batang" w:hAnsi="Times New Roman" w:cs="Times New Roman"/>
          <w:sz w:val="24"/>
          <w:szCs w:val="24"/>
          <w:lang w:eastAsia="lt-LT"/>
        </w:rPr>
        <w:t>, Derliaus šventė, Mamos diena.</w:t>
      </w:r>
    </w:p>
    <w:p w:rsidR="00B53833" w:rsidRDefault="00B53833" w:rsidP="00B53833">
      <w:pPr>
        <w:pStyle w:val="ListParagraph"/>
        <w:spacing w:after="0"/>
        <w:ind w:left="108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5D152F" w:rsidRDefault="005D152F" w:rsidP="00B51981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18383D" w:rsidRDefault="00E72E4D" w:rsidP="00C141D4">
      <w:pPr>
        <w:pStyle w:val="ListParagraph"/>
        <w:numPr>
          <w:ilvl w:val="0"/>
          <w:numId w:val="13"/>
        </w:numPr>
        <w:spacing w:after="0"/>
        <w:ind w:left="-57" w:firstLine="777"/>
        <w:jc w:val="center"/>
        <w:rPr>
          <w:rFonts w:ascii="Times New Roman" w:eastAsia="Batang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>MOKYKLOS PARTNERYSTĖS RYŠIAI</w:t>
      </w:r>
    </w:p>
    <w:p w:rsidR="004849ED" w:rsidRPr="00C141D4" w:rsidRDefault="004849ED" w:rsidP="004849ED">
      <w:pPr>
        <w:pStyle w:val="ListParagraph"/>
        <w:spacing w:after="0"/>
        <w:rPr>
          <w:rFonts w:ascii="Times New Roman" w:eastAsia="Batang" w:hAnsi="Times New Roman" w:cs="Times New Roman"/>
          <w:b/>
          <w:sz w:val="24"/>
          <w:szCs w:val="24"/>
          <w:lang w:eastAsia="lt-LT"/>
        </w:rPr>
      </w:pPr>
    </w:p>
    <w:p w:rsidR="00DC608A" w:rsidRDefault="00990D54" w:rsidP="00B51981">
      <w:pPr>
        <w:spacing w:after="0"/>
        <w:ind w:left="-57" w:firstLine="777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1. Vilniaus technologijų</w:t>
      </w:r>
      <w:r w:rsidR="00DC608A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ir dizaino kolegija;</w:t>
      </w:r>
    </w:p>
    <w:p w:rsidR="00DC608A" w:rsidRDefault="00DC608A" w:rsidP="00B51981">
      <w:pPr>
        <w:spacing w:after="0"/>
        <w:ind w:left="-57" w:firstLine="777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2. Vilniaus kolegijos Pedagogikos fakultetas;</w:t>
      </w:r>
    </w:p>
    <w:p w:rsidR="00DC608A" w:rsidRDefault="00DC608A" w:rsidP="00B51981">
      <w:pPr>
        <w:spacing w:after="0"/>
        <w:ind w:left="-57" w:firstLine="777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3. UAB „Kūrybingas laisvalaikis“</w:t>
      </w:r>
      <w:r w:rsidR="007A0765">
        <w:rPr>
          <w:rFonts w:ascii="Times New Roman" w:eastAsia="Batang" w:hAnsi="Times New Roman" w:cs="Times New Roman"/>
          <w:sz w:val="24"/>
          <w:szCs w:val="24"/>
          <w:lang w:eastAsia="lt-LT"/>
        </w:rPr>
        <w:t>;</w:t>
      </w:r>
    </w:p>
    <w:p w:rsidR="00125966" w:rsidRDefault="007535E3" w:rsidP="00B51981">
      <w:pPr>
        <w:spacing w:after="0"/>
        <w:ind w:left="-57" w:firstLine="777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4.</w:t>
      </w:r>
      <w:r w:rsidR="00B53833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>Mick</w:t>
      </w:r>
      <w:r w:rsidR="00C27BD7">
        <w:rPr>
          <w:rFonts w:ascii="Times New Roman" w:eastAsia="Batang" w:hAnsi="Times New Roman" w:cs="Times New Roman"/>
          <w:sz w:val="24"/>
          <w:szCs w:val="24"/>
          <w:lang w:eastAsia="lt-LT"/>
        </w:rPr>
        <w:t>ūnų seniūnija, Vilniaus rajono s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>avivaldybės</w:t>
      </w:r>
      <w:r w:rsidR="00C27BD7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a</w:t>
      </w:r>
      <w:r w:rsidR="00125966">
        <w:rPr>
          <w:rFonts w:ascii="Times New Roman" w:eastAsia="Batang" w:hAnsi="Times New Roman" w:cs="Times New Roman"/>
          <w:sz w:val="24"/>
          <w:szCs w:val="24"/>
          <w:lang w:eastAsia="lt-LT"/>
        </w:rPr>
        <w:t>dministracija;</w:t>
      </w:r>
    </w:p>
    <w:p w:rsidR="00125966" w:rsidRDefault="00125966" w:rsidP="00B51981">
      <w:pPr>
        <w:spacing w:after="0"/>
        <w:ind w:left="-57" w:firstLine="777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5. Vilniaus rajono Mickūnų gimnazija;</w:t>
      </w:r>
    </w:p>
    <w:p w:rsidR="00C27BD7" w:rsidRDefault="00125966" w:rsidP="00C27BD7">
      <w:pPr>
        <w:spacing w:after="0"/>
        <w:ind w:left="-57" w:firstLine="777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6. Vilniaus rajono Mickūnų bendruomenės centras;</w:t>
      </w:r>
    </w:p>
    <w:p w:rsidR="00E7329C" w:rsidRDefault="00E7329C" w:rsidP="00B51981">
      <w:pPr>
        <w:spacing w:after="0"/>
        <w:ind w:left="-57" w:firstLine="777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7. Mickūnų parapija;</w:t>
      </w:r>
    </w:p>
    <w:p w:rsidR="00C27BD7" w:rsidRDefault="00C27BD7" w:rsidP="00B51981">
      <w:pPr>
        <w:spacing w:after="0"/>
        <w:ind w:left="-57" w:firstLine="777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8. Mickūnų biblioteka;</w:t>
      </w:r>
    </w:p>
    <w:p w:rsidR="00F414A3" w:rsidRDefault="00C27BD7" w:rsidP="00B51981">
      <w:pPr>
        <w:spacing w:after="0"/>
        <w:ind w:left="-57" w:firstLine="777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9</w:t>
      </w:r>
      <w:r w:rsidR="00F414A3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. </w:t>
      </w:r>
      <w:r w:rsidR="00367388">
        <w:rPr>
          <w:rFonts w:ascii="Times New Roman" w:eastAsia="Batang" w:hAnsi="Times New Roman" w:cs="Times New Roman"/>
          <w:sz w:val="24"/>
          <w:szCs w:val="24"/>
          <w:lang w:eastAsia="lt-LT"/>
        </w:rPr>
        <w:t>Vilniaus r</w:t>
      </w:r>
      <w:r w:rsidR="00C141D4" w:rsidRPr="007535E3">
        <w:rPr>
          <w:rFonts w:ascii="Times New Roman" w:eastAsia="Batang" w:hAnsi="Times New Roman" w:cs="Times New Roman"/>
          <w:sz w:val="24"/>
          <w:szCs w:val="24"/>
          <w:lang w:eastAsia="lt-LT"/>
        </w:rPr>
        <w:t>ajono</w:t>
      </w:r>
      <w:r w:rsidR="00367388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ikimokyklinio ugdymo įstaigos</w:t>
      </w:r>
      <w:r w:rsidR="007A0765">
        <w:rPr>
          <w:rFonts w:ascii="Times New Roman" w:eastAsia="Batang" w:hAnsi="Times New Roman" w:cs="Times New Roman"/>
          <w:sz w:val="24"/>
          <w:szCs w:val="24"/>
          <w:lang w:eastAsia="lt-LT"/>
        </w:rPr>
        <w:t>;</w:t>
      </w:r>
    </w:p>
    <w:p w:rsidR="00367388" w:rsidRDefault="00C27BD7" w:rsidP="00B51981">
      <w:pPr>
        <w:spacing w:after="0"/>
        <w:ind w:left="-57" w:firstLine="777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10</w:t>
      </w:r>
      <w:r w:rsidR="00367388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. Varšuvos </w:t>
      </w:r>
      <w:r w:rsidR="00BA1460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bendraminčių </w:t>
      </w:r>
      <w:r w:rsidR="00367388">
        <w:rPr>
          <w:rFonts w:ascii="Times New Roman" w:eastAsia="Batang" w:hAnsi="Times New Roman" w:cs="Times New Roman"/>
          <w:sz w:val="24"/>
          <w:szCs w:val="24"/>
          <w:lang w:eastAsia="lt-LT"/>
        </w:rPr>
        <w:t>draugija</w:t>
      </w:r>
      <w:r w:rsidR="00BA1460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„Vilnius – Grodna</w:t>
      </w:r>
      <w:r w:rsidR="00125966">
        <w:rPr>
          <w:rFonts w:ascii="Times New Roman" w:eastAsia="Batang" w:hAnsi="Times New Roman" w:cs="Times New Roman"/>
          <w:sz w:val="24"/>
          <w:szCs w:val="24"/>
          <w:lang w:eastAsia="lt-LT"/>
        </w:rPr>
        <w:t>s“</w:t>
      </w:r>
      <w:r w:rsidR="004849ED">
        <w:rPr>
          <w:rFonts w:ascii="Times New Roman" w:eastAsia="Batang" w:hAnsi="Times New Roman" w:cs="Times New Roman"/>
          <w:sz w:val="24"/>
          <w:szCs w:val="24"/>
          <w:lang w:eastAsia="lt-LT"/>
        </w:rPr>
        <w:t>;</w:t>
      </w:r>
    </w:p>
    <w:p w:rsidR="004849ED" w:rsidRDefault="004849ED" w:rsidP="00B51981">
      <w:pPr>
        <w:spacing w:after="0"/>
        <w:ind w:left="-57" w:firstLine="777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11. Vilniaus miesto savivaldy</w:t>
      </w:r>
      <w:r w:rsidR="00C711BA">
        <w:rPr>
          <w:rFonts w:ascii="Times New Roman" w:eastAsia="Batang" w:hAnsi="Times New Roman" w:cs="Times New Roman"/>
          <w:sz w:val="24"/>
          <w:szCs w:val="24"/>
          <w:lang w:eastAsia="lt-LT"/>
        </w:rPr>
        <w:t>bės visuomenės sveikatos biuras.</w:t>
      </w:r>
    </w:p>
    <w:p w:rsidR="008B0A0A" w:rsidRDefault="008B0A0A" w:rsidP="00B51981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8B0A0A" w:rsidRDefault="006C6FFE" w:rsidP="007A0765">
      <w:pPr>
        <w:pStyle w:val="ListParagraph"/>
        <w:numPr>
          <w:ilvl w:val="0"/>
          <w:numId w:val="13"/>
        </w:numPr>
        <w:spacing w:after="0"/>
        <w:ind w:left="-57" w:firstLine="777"/>
        <w:jc w:val="center"/>
        <w:rPr>
          <w:rFonts w:ascii="Times New Roman" w:eastAsia="Batang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>PROBLEMOS, REIKALINGA PAGALBA</w:t>
      </w:r>
    </w:p>
    <w:p w:rsidR="00243CF1" w:rsidRPr="007A0765" w:rsidRDefault="00243CF1" w:rsidP="00243CF1">
      <w:pPr>
        <w:pStyle w:val="ListParagraph"/>
        <w:spacing w:after="0"/>
        <w:rPr>
          <w:rFonts w:ascii="Times New Roman" w:eastAsia="Batang" w:hAnsi="Times New Roman" w:cs="Times New Roman"/>
          <w:b/>
          <w:sz w:val="24"/>
          <w:szCs w:val="24"/>
          <w:lang w:eastAsia="lt-LT"/>
        </w:rPr>
      </w:pPr>
    </w:p>
    <w:p w:rsidR="002D4AFC" w:rsidRPr="0018383D" w:rsidRDefault="00AF4396" w:rsidP="00B51981">
      <w:pPr>
        <w:spacing w:after="0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1. Trūksta pedagoginio personalo (ikimokyklinio ugdymo auklėtoj</w:t>
      </w:r>
      <w:r w:rsidR="00405E0C">
        <w:rPr>
          <w:rFonts w:ascii="Times New Roman" w:eastAsia="Batang" w:hAnsi="Times New Roman" w:cs="Times New Roman"/>
          <w:sz w:val="24"/>
          <w:szCs w:val="24"/>
          <w:lang w:eastAsia="lt-LT"/>
        </w:rPr>
        <w:t>ų</w:t>
      </w:r>
      <w:r w:rsidR="00990A58">
        <w:rPr>
          <w:rFonts w:ascii="Times New Roman" w:eastAsia="Batang" w:hAnsi="Times New Roman" w:cs="Times New Roman"/>
          <w:sz w:val="24"/>
          <w:szCs w:val="24"/>
          <w:lang w:eastAsia="lt-LT"/>
        </w:rPr>
        <w:t>).</w:t>
      </w:r>
    </w:p>
    <w:p w:rsidR="004B0286" w:rsidRDefault="004B0286" w:rsidP="00B51981">
      <w:pPr>
        <w:jc w:val="center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____________________________</w:t>
      </w:r>
    </w:p>
    <w:p w:rsidR="00243CF1" w:rsidRPr="00296538" w:rsidRDefault="00243CF1" w:rsidP="00B51981">
      <w:pPr>
        <w:jc w:val="center"/>
      </w:pPr>
    </w:p>
    <w:p w:rsidR="000A7FD3" w:rsidRPr="00405E0C" w:rsidRDefault="007A0765" w:rsidP="00B51981">
      <w:pPr>
        <w:spacing w:after="0"/>
        <w:rPr>
          <w:rFonts w:ascii="Times New Roman" w:eastAsia="Batang" w:hAnsi="Times New Roman" w:cs="Times New Roman"/>
          <w:sz w:val="24"/>
          <w:szCs w:val="24"/>
          <w:lang w:eastAsia="lt-LT"/>
        </w:rPr>
      </w:pPr>
      <w:r w:rsidRPr="00405E0C">
        <w:rPr>
          <w:rFonts w:ascii="Times New Roman" w:eastAsia="Batang" w:hAnsi="Times New Roman" w:cs="Times New Roman"/>
          <w:sz w:val="24"/>
          <w:szCs w:val="24"/>
          <w:lang w:eastAsia="lt-LT"/>
        </w:rPr>
        <w:t>Direktorė</w:t>
      </w:r>
      <w:r w:rsidRPr="00405E0C">
        <w:rPr>
          <w:rFonts w:ascii="Times New Roman" w:eastAsia="Batang" w:hAnsi="Times New Roman" w:cs="Times New Roman"/>
          <w:sz w:val="24"/>
          <w:szCs w:val="24"/>
          <w:lang w:eastAsia="lt-LT"/>
        </w:rPr>
        <w:tab/>
      </w:r>
      <w:r w:rsidRPr="00405E0C">
        <w:rPr>
          <w:rFonts w:ascii="Times New Roman" w:eastAsia="Batang" w:hAnsi="Times New Roman" w:cs="Times New Roman"/>
          <w:sz w:val="24"/>
          <w:szCs w:val="24"/>
          <w:lang w:eastAsia="lt-LT"/>
        </w:rPr>
        <w:tab/>
      </w:r>
      <w:r w:rsidRPr="00405E0C">
        <w:rPr>
          <w:rFonts w:ascii="Times New Roman" w:eastAsia="Batang" w:hAnsi="Times New Roman" w:cs="Times New Roman"/>
          <w:sz w:val="24"/>
          <w:szCs w:val="24"/>
          <w:lang w:eastAsia="lt-LT"/>
        </w:rPr>
        <w:tab/>
      </w:r>
      <w:r w:rsidRPr="00405E0C">
        <w:rPr>
          <w:rFonts w:ascii="Times New Roman" w:eastAsia="Batang" w:hAnsi="Times New Roman" w:cs="Times New Roman"/>
          <w:sz w:val="24"/>
          <w:szCs w:val="24"/>
          <w:lang w:eastAsia="lt-LT"/>
        </w:rPr>
        <w:tab/>
      </w:r>
      <w:r w:rsidRPr="00405E0C">
        <w:rPr>
          <w:rFonts w:ascii="Times New Roman" w:eastAsia="Batang" w:hAnsi="Times New Roman" w:cs="Times New Roman"/>
          <w:sz w:val="24"/>
          <w:szCs w:val="24"/>
          <w:lang w:eastAsia="lt-LT"/>
        </w:rPr>
        <w:tab/>
        <w:t>Božena</w:t>
      </w:r>
      <w:r w:rsidR="00504208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   </w:t>
      </w:r>
      <w:r w:rsidRPr="00405E0C">
        <w:rPr>
          <w:rFonts w:ascii="Times New Roman" w:eastAsia="Batang" w:hAnsi="Times New Roman" w:cs="Times New Roman"/>
          <w:sz w:val="24"/>
          <w:szCs w:val="24"/>
          <w:lang w:eastAsia="lt-LT"/>
        </w:rPr>
        <w:t>Stelmakova</w:t>
      </w:r>
    </w:p>
    <w:p w:rsidR="000A7FD3" w:rsidRPr="00405E0C" w:rsidRDefault="000A7FD3" w:rsidP="00B51981">
      <w:pPr>
        <w:spacing w:after="0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0A7FD3" w:rsidRDefault="000A7FD3" w:rsidP="00B51981">
      <w:pPr>
        <w:spacing w:after="0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SUDERINTA</w:t>
      </w:r>
    </w:p>
    <w:p w:rsidR="007A0765" w:rsidRDefault="000A7FD3" w:rsidP="00B51981">
      <w:pPr>
        <w:spacing w:after="0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Vilniaus r. Mickūnų vaikų lopšelio</w:t>
      </w:r>
      <w:r w:rsidR="007A0765">
        <w:rPr>
          <w:rFonts w:ascii="Times New Roman" w:eastAsia="Batang" w:hAnsi="Times New Roman" w:cs="Times New Roman"/>
          <w:sz w:val="24"/>
          <w:szCs w:val="24"/>
          <w:lang w:eastAsia="lt-LT"/>
        </w:rPr>
        <w:t>-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>darželio</w:t>
      </w:r>
    </w:p>
    <w:p w:rsidR="007A0765" w:rsidRDefault="00504208" w:rsidP="00B51981">
      <w:pPr>
        <w:spacing w:after="0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T</w:t>
      </w:r>
      <w:r w:rsidR="000A7FD3">
        <w:rPr>
          <w:rFonts w:ascii="Times New Roman" w:eastAsia="Batang" w:hAnsi="Times New Roman" w:cs="Times New Roman"/>
          <w:sz w:val="24"/>
          <w:szCs w:val="24"/>
          <w:lang w:eastAsia="lt-LT"/>
        </w:rPr>
        <w:t>arybos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</w:t>
      </w:r>
      <w:r w:rsidR="007A0765">
        <w:rPr>
          <w:rFonts w:ascii="Times New Roman" w:eastAsia="Batang" w:hAnsi="Times New Roman" w:cs="Times New Roman"/>
          <w:sz w:val="24"/>
          <w:szCs w:val="24"/>
          <w:lang w:eastAsia="lt-LT"/>
        </w:rPr>
        <w:t>posėdžio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</w:t>
      </w:r>
      <w:r w:rsidR="00C27BD7">
        <w:rPr>
          <w:rFonts w:ascii="Times New Roman" w:eastAsia="Batang" w:hAnsi="Times New Roman" w:cs="Times New Roman"/>
          <w:sz w:val="24"/>
          <w:szCs w:val="24"/>
          <w:lang w:eastAsia="lt-LT"/>
        </w:rPr>
        <w:t>2017-04-27</w:t>
      </w:r>
    </w:p>
    <w:p w:rsidR="000A7FD3" w:rsidRDefault="000A7FD3" w:rsidP="00B51981">
      <w:pPr>
        <w:spacing w:after="0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protokol</w:t>
      </w:r>
      <w:r w:rsidR="00C27BD7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u 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Nr. TP-</w:t>
      </w:r>
      <w:r w:rsidR="00C27BD7">
        <w:rPr>
          <w:rFonts w:ascii="Times New Roman" w:eastAsia="Batang" w:hAnsi="Times New Roman" w:cs="Times New Roman"/>
          <w:sz w:val="24"/>
          <w:szCs w:val="24"/>
          <w:lang w:eastAsia="lt-LT"/>
        </w:rPr>
        <w:t>02</w:t>
      </w:r>
    </w:p>
    <w:sectPr w:rsidR="000A7FD3" w:rsidSect="00296538">
      <w:headerReference w:type="default" r:id="rId8"/>
      <w:pgSz w:w="11907" w:h="16839" w:code="9"/>
      <w:pgMar w:top="1134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485" w:rsidRDefault="00A61485" w:rsidP="008B0A0A">
      <w:pPr>
        <w:spacing w:after="0" w:line="240" w:lineRule="auto"/>
      </w:pPr>
      <w:r>
        <w:separator/>
      </w:r>
    </w:p>
  </w:endnote>
  <w:endnote w:type="continuationSeparator" w:id="1">
    <w:p w:rsidR="00A61485" w:rsidRDefault="00A61485" w:rsidP="008B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485" w:rsidRDefault="00A61485" w:rsidP="008B0A0A">
      <w:pPr>
        <w:spacing w:after="0" w:line="240" w:lineRule="auto"/>
      </w:pPr>
      <w:r>
        <w:separator/>
      </w:r>
    </w:p>
  </w:footnote>
  <w:footnote w:type="continuationSeparator" w:id="1">
    <w:p w:rsidR="00A61485" w:rsidRDefault="00A61485" w:rsidP="008B0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1548488"/>
      <w:docPartObj>
        <w:docPartGallery w:val="Page Numbers (Top of Page)"/>
        <w:docPartUnique/>
      </w:docPartObj>
    </w:sdtPr>
    <w:sdtContent>
      <w:p w:rsidR="008B0A0A" w:rsidRDefault="003101C9">
        <w:pPr>
          <w:pStyle w:val="Header"/>
          <w:jc w:val="center"/>
        </w:pPr>
        <w:r>
          <w:fldChar w:fldCharType="begin"/>
        </w:r>
        <w:r w:rsidR="008B0A0A">
          <w:instrText>PAGE   \* MERGEFORMAT</w:instrText>
        </w:r>
        <w:r>
          <w:fldChar w:fldCharType="separate"/>
        </w:r>
        <w:r w:rsidR="00504208">
          <w:rPr>
            <w:noProof/>
          </w:rPr>
          <w:t>2</w:t>
        </w:r>
        <w:r>
          <w:fldChar w:fldCharType="end"/>
        </w:r>
      </w:p>
    </w:sdtContent>
  </w:sdt>
  <w:p w:rsidR="008B0A0A" w:rsidRDefault="008B0A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1E6C"/>
    <w:multiLevelType w:val="hybridMultilevel"/>
    <w:tmpl w:val="8E000AF2"/>
    <w:lvl w:ilvl="0" w:tplc="042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52F649E"/>
    <w:multiLevelType w:val="hybridMultilevel"/>
    <w:tmpl w:val="B8C86E0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B45EA7"/>
    <w:multiLevelType w:val="hybridMultilevel"/>
    <w:tmpl w:val="9850E57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802FC"/>
    <w:multiLevelType w:val="hybridMultilevel"/>
    <w:tmpl w:val="26865376"/>
    <w:lvl w:ilvl="0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2EB78E3"/>
    <w:multiLevelType w:val="hybridMultilevel"/>
    <w:tmpl w:val="466CFA14"/>
    <w:lvl w:ilvl="0" w:tplc="FB28E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1418E4"/>
    <w:multiLevelType w:val="hybridMultilevel"/>
    <w:tmpl w:val="A7C0EB68"/>
    <w:lvl w:ilvl="0" w:tplc="7AFC87D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DB63C5"/>
    <w:multiLevelType w:val="hybridMultilevel"/>
    <w:tmpl w:val="70AAC16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420B72"/>
    <w:multiLevelType w:val="hybridMultilevel"/>
    <w:tmpl w:val="8DFA1C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74BFC"/>
    <w:multiLevelType w:val="hybridMultilevel"/>
    <w:tmpl w:val="8F261F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C6FE0"/>
    <w:multiLevelType w:val="hybridMultilevel"/>
    <w:tmpl w:val="E36079C4"/>
    <w:lvl w:ilvl="0" w:tplc="0AB06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304DBD"/>
    <w:multiLevelType w:val="hybridMultilevel"/>
    <w:tmpl w:val="90FA6008"/>
    <w:lvl w:ilvl="0" w:tplc="9746D5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6C24BA7"/>
    <w:multiLevelType w:val="hybridMultilevel"/>
    <w:tmpl w:val="0ECE50E2"/>
    <w:lvl w:ilvl="0" w:tplc="7B305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A7582"/>
    <w:multiLevelType w:val="multilevel"/>
    <w:tmpl w:val="174ABC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color w:val="000000"/>
      </w:rPr>
    </w:lvl>
  </w:abstractNum>
  <w:abstractNum w:abstractNumId="13">
    <w:nsid w:val="7A5A0E98"/>
    <w:multiLevelType w:val="hybridMultilevel"/>
    <w:tmpl w:val="1E529458"/>
    <w:lvl w:ilvl="0" w:tplc="5CE2B958">
      <w:start w:val="19"/>
      <w:numFmt w:val="bullet"/>
      <w:lvlText w:val=""/>
      <w:lvlJc w:val="left"/>
      <w:pPr>
        <w:ind w:left="405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12"/>
  </w:num>
  <w:num w:numId="11">
    <w:abstractNumId w:val="6"/>
  </w:num>
  <w:num w:numId="12">
    <w:abstractNumId w:val="4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83D"/>
    <w:rsid w:val="00083203"/>
    <w:rsid w:val="00094BE7"/>
    <w:rsid w:val="00095BDD"/>
    <w:rsid w:val="000A7FD3"/>
    <w:rsid w:val="000C28B1"/>
    <w:rsid w:val="00117889"/>
    <w:rsid w:val="00125966"/>
    <w:rsid w:val="00135F44"/>
    <w:rsid w:val="00162A9D"/>
    <w:rsid w:val="00167E3C"/>
    <w:rsid w:val="0018383D"/>
    <w:rsid w:val="001916FC"/>
    <w:rsid w:val="001A493B"/>
    <w:rsid w:val="001F134A"/>
    <w:rsid w:val="002076EB"/>
    <w:rsid w:val="0024009A"/>
    <w:rsid w:val="00243CF1"/>
    <w:rsid w:val="002611FF"/>
    <w:rsid w:val="00273202"/>
    <w:rsid w:val="00282639"/>
    <w:rsid w:val="00296538"/>
    <w:rsid w:val="002A4256"/>
    <w:rsid w:val="002D4AFC"/>
    <w:rsid w:val="002D65E7"/>
    <w:rsid w:val="003101C9"/>
    <w:rsid w:val="003138CD"/>
    <w:rsid w:val="0031740C"/>
    <w:rsid w:val="00345873"/>
    <w:rsid w:val="00367388"/>
    <w:rsid w:val="003951DD"/>
    <w:rsid w:val="00396944"/>
    <w:rsid w:val="003B01DB"/>
    <w:rsid w:val="003B43C8"/>
    <w:rsid w:val="003B6E33"/>
    <w:rsid w:val="003C1A58"/>
    <w:rsid w:val="003D0D26"/>
    <w:rsid w:val="003E74B9"/>
    <w:rsid w:val="003E7A0A"/>
    <w:rsid w:val="00405E0C"/>
    <w:rsid w:val="004130CC"/>
    <w:rsid w:val="00421164"/>
    <w:rsid w:val="004231D3"/>
    <w:rsid w:val="00430C19"/>
    <w:rsid w:val="004404BD"/>
    <w:rsid w:val="004767AF"/>
    <w:rsid w:val="004849ED"/>
    <w:rsid w:val="00496654"/>
    <w:rsid w:val="004B0286"/>
    <w:rsid w:val="004B313C"/>
    <w:rsid w:val="004D0D69"/>
    <w:rsid w:val="004E5B95"/>
    <w:rsid w:val="004F649E"/>
    <w:rsid w:val="00502A9D"/>
    <w:rsid w:val="00504208"/>
    <w:rsid w:val="00535006"/>
    <w:rsid w:val="00567FB0"/>
    <w:rsid w:val="005920E3"/>
    <w:rsid w:val="005A4334"/>
    <w:rsid w:val="005A4FFA"/>
    <w:rsid w:val="005B57A3"/>
    <w:rsid w:val="005B7B1B"/>
    <w:rsid w:val="005D152F"/>
    <w:rsid w:val="005E7FC7"/>
    <w:rsid w:val="005F7656"/>
    <w:rsid w:val="0062094B"/>
    <w:rsid w:val="00622DA2"/>
    <w:rsid w:val="00641116"/>
    <w:rsid w:val="00646145"/>
    <w:rsid w:val="00652E60"/>
    <w:rsid w:val="006669C9"/>
    <w:rsid w:val="006832EF"/>
    <w:rsid w:val="006864E6"/>
    <w:rsid w:val="006C6FFE"/>
    <w:rsid w:val="006D00CE"/>
    <w:rsid w:val="006D20D1"/>
    <w:rsid w:val="006D21D8"/>
    <w:rsid w:val="006D77EE"/>
    <w:rsid w:val="006E0318"/>
    <w:rsid w:val="006F3841"/>
    <w:rsid w:val="00734DDC"/>
    <w:rsid w:val="00737451"/>
    <w:rsid w:val="007535E3"/>
    <w:rsid w:val="00777A82"/>
    <w:rsid w:val="00781CEB"/>
    <w:rsid w:val="007A0765"/>
    <w:rsid w:val="007B6A9F"/>
    <w:rsid w:val="007B7BBD"/>
    <w:rsid w:val="007E2844"/>
    <w:rsid w:val="007E45F4"/>
    <w:rsid w:val="0083614E"/>
    <w:rsid w:val="00856068"/>
    <w:rsid w:val="00872DE9"/>
    <w:rsid w:val="008824FB"/>
    <w:rsid w:val="008B05CD"/>
    <w:rsid w:val="008B0A0A"/>
    <w:rsid w:val="008B0A2B"/>
    <w:rsid w:val="00913266"/>
    <w:rsid w:val="009418F4"/>
    <w:rsid w:val="009501F7"/>
    <w:rsid w:val="00955802"/>
    <w:rsid w:val="0096102E"/>
    <w:rsid w:val="00976CD6"/>
    <w:rsid w:val="00990A58"/>
    <w:rsid w:val="00990D54"/>
    <w:rsid w:val="00992393"/>
    <w:rsid w:val="0099675C"/>
    <w:rsid w:val="009C0A61"/>
    <w:rsid w:val="009C4208"/>
    <w:rsid w:val="009C693C"/>
    <w:rsid w:val="009D7B16"/>
    <w:rsid w:val="009E53C4"/>
    <w:rsid w:val="009F37AC"/>
    <w:rsid w:val="00A53524"/>
    <w:rsid w:val="00A61485"/>
    <w:rsid w:val="00A6408E"/>
    <w:rsid w:val="00A65068"/>
    <w:rsid w:val="00A80570"/>
    <w:rsid w:val="00A852E0"/>
    <w:rsid w:val="00A91661"/>
    <w:rsid w:val="00AA450E"/>
    <w:rsid w:val="00AB6A4C"/>
    <w:rsid w:val="00AD0511"/>
    <w:rsid w:val="00AE6FA2"/>
    <w:rsid w:val="00AF4396"/>
    <w:rsid w:val="00B013F4"/>
    <w:rsid w:val="00B06200"/>
    <w:rsid w:val="00B12CD3"/>
    <w:rsid w:val="00B275C2"/>
    <w:rsid w:val="00B51981"/>
    <w:rsid w:val="00B53774"/>
    <w:rsid w:val="00B53833"/>
    <w:rsid w:val="00B66BAF"/>
    <w:rsid w:val="00B71C3A"/>
    <w:rsid w:val="00B768A0"/>
    <w:rsid w:val="00BA1460"/>
    <w:rsid w:val="00BA7897"/>
    <w:rsid w:val="00BB3809"/>
    <w:rsid w:val="00BB6E90"/>
    <w:rsid w:val="00C0112D"/>
    <w:rsid w:val="00C06AEE"/>
    <w:rsid w:val="00C141D4"/>
    <w:rsid w:val="00C27BD7"/>
    <w:rsid w:val="00C34B9C"/>
    <w:rsid w:val="00C711BA"/>
    <w:rsid w:val="00C81D2A"/>
    <w:rsid w:val="00CC1B7F"/>
    <w:rsid w:val="00D5228C"/>
    <w:rsid w:val="00D525F7"/>
    <w:rsid w:val="00DB7E38"/>
    <w:rsid w:val="00DC608A"/>
    <w:rsid w:val="00DC6167"/>
    <w:rsid w:val="00E007BA"/>
    <w:rsid w:val="00E017A0"/>
    <w:rsid w:val="00E10E17"/>
    <w:rsid w:val="00E13A55"/>
    <w:rsid w:val="00E17B25"/>
    <w:rsid w:val="00E20CCF"/>
    <w:rsid w:val="00E33801"/>
    <w:rsid w:val="00E7188A"/>
    <w:rsid w:val="00E72E4D"/>
    <w:rsid w:val="00E7329C"/>
    <w:rsid w:val="00E773E0"/>
    <w:rsid w:val="00EA7D85"/>
    <w:rsid w:val="00ED68DC"/>
    <w:rsid w:val="00F2055B"/>
    <w:rsid w:val="00F2224F"/>
    <w:rsid w:val="00F24F9D"/>
    <w:rsid w:val="00F414A3"/>
    <w:rsid w:val="00F64C12"/>
    <w:rsid w:val="00F73723"/>
    <w:rsid w:val="00F92896"/>
    <w:rsid w:val="00FA2A11"/>
    <w:rsid w:val="00FA5F31"/>
    <w:rsid w:val="00FB5B0F"/>
    <w:rsid w:val="00FE7D76"/>
    <w:rsid w:val="00FF2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8B1"/>
    <w:pPr>
      <w:ind w:left="720"/>
      <w:contextualSpacing/>
    </w:pPr>
  </w:style>
  <w:style w:type="table" w:styleId="TableGrid">
    <w:name w:val="Table Grid"/>
    <w:basedOn w:val="TableNormal"/>
    <w:uiPriority w:val="59"/>
    <w:rsid w:val="00FB5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0A0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A0A"/>
  </w:style>
  <w:style w:type="paragraph" w:styleId="Footer">
    <w:name w:val="footer"/>
    <w:basedOn w:val="Normal"/>
    <w:link w:val="FooterChar"/>
    <w:uiPriority w:val="99"/>
    <w:unhideWhenUsed/>
    <w:rsid w:val="008B0A0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A0A"/>
  </w:style>
  <w:style w:type="paragraph" w:styleId="BalloonText">
    <w:name w:val="Balloon Text"/>
    <w:basedOn w:val="Normal"/>
    <w:link w:val="BalloonTextChar"/>
    <w:uiPriority w:val="99"/>
    <w:semiHidden/>
    <w:unhideWhenUsed/>
    <w:rsid w:val="008B0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0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19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8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C28B1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FB5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8B0A0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B0A0A"/>
  </w:style>
  <w:style w:type="paragraph" w:styleId="Porat">
    <w:name w:val="footer"/>
    <w:basedOn w:val="prastasis"/>
    <w:link w:val="PoratDiagrama"/>
    <w:uiPriority w:val="99"/>
    <w:unhideWhenUsed/>
    <w:rsid w:val="008B0A0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B0A0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B0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B0A0A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5198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5198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5198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5198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5198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1C286-E6A0-4F1F-A7F1-F588BA55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4466</Words>
  <Characters>2546</Characters>
  <Application>Microsoft Office Word</Application>
  <DocSecurity>0</DocSecurity>
  <Lines>21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USER</cp:lastModifiedBy>
  <cp:revision>9</cp:revision>
  <cp:lastPrinted>2017-04-27T12:15:00Z</cp:lastPrinted>
  <dcterms:created xsi:type="dcterms:W3CDTF">2017-06-01T09:21:00Z</dcterms:created>
  <dcterms:modified xsi:type="dcterms:W3CDTF">2017-06-26T18:24:00Z</dcterms:modified>
</cp:coreProperties>
</file>